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753A" w14:textId="77777777" w:rsidR="002803A4" w:rsidRDefault="002803A4" w:rsidP="002962BD">
      <w:pPr>
        <w:jc w:val="center"/>
        <w:rPr>
          <w:b/>
          <w:sz w:val="28"/>
          <w:szCs w:val="28"/>
        </w:rPr>
      </w:pPr>
    </w:p>
    <w:p w14:paraId="791F5086" w14:textId="6AF609DF" w:rsidR="00ED2071" w:rsidRDefault="004A0A0D" w:rsidP="002962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проект</w:t>
      </w:r>
    </w:p>
    <w:p w14:paraId="416115BF" w14:textId="77777777" w:rsidR="00775CF6" w:rsidRPr="002962BD" w:rsidRDefault="00775CF6" w:rsidP="002962BD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 w:rsidR="002962BD">
        <w:rPr>
          <w:b/>
          <w:sz w:val="28"/>
          <w:szCs w:val="28"/>
        </w:rPr>
        <w:t xml:space="preserve">                                                                 </w:t>
      </w:r>
    </w:p>
    <w:p w14:paraId="448C1DF9" w14:textId="77777777" w:rsidR="00775CF6" w:rsidRPr="00434424" w:rsidRDefault="002875F9" w:rsidP="00505875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14:paraId="4E66AE46" w14:textId="77777777" w:rsidR="002875F9" w:rsidRPr="00434424" w:rsidRDefault="002875F9" w:rsidP="00505875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14:paraId="5438A4F2" w14:textId="77777777" w:rsidR="00434424" w:rsidRDefault="00434424" w:rsidP="00505875">
      <w:pPr>
        <w:jc w:val="center"/>
        <w:rPr>
          <w:b/>
          <w:sz w:val="28"/>
          <w:szCs w:val="28"/>
        </w:rPr>
      </w:pPr>
    </w:p>
    <w:p w14:paraId="1C1CB8E0" w14:textId="77777777" w:rsidR="00775CF6" w:rsidRPr="00434424" w:rsidRDefault="00CB594A" w:rsidP="00505875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ПОСТАНОВЛЕНИЕ</w:t>
      </w:r>
    </w:p>
    <w:p w14:paraId="14ED1E81" w14:textId="77777777" w:rsidR="00775CF6" w:rsidRPr="00434424" w:rsidRDefault="00775CF6" w:rsidP="00505875">
      <w:pPr>
        <w:jc w:val="both"/>
        <w:rPr>
          <w:sz w:val="28"/>
          <w:szCs w:val="28"/>
        </w:rPr>
      </w:pPr>
    </w:p>
    <w:p w14:paraId="67B7E605" w14:textId="33704E39" w:rsidR="00775CF6" w:rsidRPr="00434424" w:rsidRDefault="00DC7070" w:rsidP="00505875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 xml:space="preserve">от </w:t>
      </w:r>
      <w:r w:rsidR="003410D3" w:rsidRPr="00434424">
        <w:rPr>
          <w:sz w:val="28"/>
          <w:szCs w:val="28"/>
        </w:rPr>
        <w:t xml:space="preserve"> </w:t>
      </w:r>
      <w:r w:rsidR="00E1250D" w:rsidRPr="00434424">
        <w:rPr>
          <w:sz w:val="28"/>
          <w:szCs w:val="28"/>
        </w:rPr>
        <w:t>г</w:t>
      </w:r>
      <w:r w:rsidR="00775CF6" w:rsidRPr="00434424">
        <w:rPr>
          <w:sz w:val="28"/>
          <w:szCs w:val="28"/>
        </w:rPr>
        <w:t xml:space="preserve"> № </w:t>
      </w:r>
      <w:r w:rsidR="00CB594A" w:rsidRPr="00434424">
        <w:rPr>
          <w:sz w:val="28"/>
          <w:szCs w:val="28"/>
        </w:rPr>
        <w:t xml:space="preserve"> </w:t>
      </w:r>
    </w:p>
    <w:p w14:paraId="15003FA3" w14:textId="77777777" w:rsidR="00775CF6" w:rsidRPr="00434424" w:rsidRDefault="002875F9" w:rsidP="00505875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>р.</w:t>
      </w:r>
      <w:r w:rsidR="00775CF6" w:rsidRPr="00434424">
        <w:rPr>
          <w:sz w:val="28"/>
          <w:szCs w:val="28"/>
        </w:rPr>
        <w:t>п.</w:t>
      </w:r>
      <w:r w:rsidRPr="00434424">
        <w:rPr>
          <w:sz w:val="28"/>
          <w:szCs w:val="28"/>
        </w:rPr>
        <w:t xml:space="preserve"> </w:t>
      </w:r>
      <w:r w:rsidR="00775CF6" w:rsidRPr="00434424">
        <w:rPr>
          <w:sz w:val="28"/>
          <w:szCs w:val="28"/>
        </w:rPr>
        <w:t>Неболчи</w:t>
      </w:r>
    </w:p>
    <w:p w14:paraId="45960052" w14:textId="738E402F" w:rsidR="000B79EB" w:rsidRDefault="000B79EB" w:rsidP="00505875">
      <w:pPr>
        <w:jc w:val="both"/>
        <w:rPr>
          <w:sz w:val="28"/>
          <w:szCs w:val="28"/>
        </w:rPr>
      </w:pPr>
    </w:p>
    <w:p w14:paraId="01ED8490" w14:textId="77777777" w:rsidR="004A0A0D" w:rsidRPr="00434424" w:rsidRDefault="004A0A0D" w:rsidP="004A0A0D">
      <w:pPr>
        <w:ind w:right="5385"/>
        <w:jc w:val="both"/>
        <w:rPr>
          <w:b/>
          <w:sz w:val="28"/>
          <w:szCs w:val="28"/>
        </w:rPr>
      </w:pPr>
      <w:r w:rsidRPr="004A0A0D">
        <w:rPr>
          <w:b/>
          <w:bCs/>
          <w:sz w:val="28"/>
          <w:szCs w:val="28"/>
        </w:rPr>
        <w:t xml:space="preserve">О продлении срока действия и внесении изменений в муниципальную программу </w:t>
      </w:r>
      <w:r w:rsidRPr="00434424">
        <w:rPr>
          <w:b/>
          <w:sz w:val="28"/>
          <w:szCs w:val="28"/>
        </w:rPr>
        <w:t xml:space="preserve">«Повышение эффективности бюджетных расходов Неболчского сельского поселения </w:t>
      </w:r>
      <w:r>
        <w:rPr>
          <w:b/>
          <w:sz w:val="28"/>
          <w:szCs w:val="28"/>
        </w:rPr>
        <w:t>на 2024-2026</w:t>
      </w:r>
      <w:r w:rsidRPr="00434424">
        <w:rPr>
          <w:b/>
          <w:sz w:val="28"/>
          <w:szCs w:val="28"/>
        </w:rPr>
        <w:t xml:space="preserve"> годы»</w:t>
      </w:r>
    </w:p>
    <w:p w14:paraId="12E9D9A2" w14:textId="10032B75" w:rsidR="004A0A0D" w:rsidRPr="004A0A0D" w:rsidRDefault="004A0A0D" w:rsidP="004A0A0D">
      <w:pPr>
        <w:ind w:right="5686"/>
        <w:jc w:val="both"/>
        <w:rPr>
          <w:b/>
          <w:sz w:val="28"/>
          <w:szCs w:val="28"/>
        </w:rPr>
      </w:pPr>
      <w:r w:rsidRPr="004A0A0D">
        <w:rPr>
          <w:b/>
          <w:sz w:val="28"/>
          <w:szCs w:val="28"/>
        </w:rPr>
        <w:t xml:space="preserve">                 </w:t>
      </w:r>
    </w:p>
    <w:p w14:paraId="304EE3DC" w14:textId="77777777" w:rsidR="004A0A0D" w:rsidRPr="004A0A0D" w:rsidRDefault="004A0A0D" w:rsidP="004A0A0D">
      <w:pPr>
        <w:ind w:firstLine="709"/>
        <w:jc w:val="both"/>
        <w:rPr>
          <w:sz w:val="28"/>
          <w:szCs w:val="28"/>
        </w:rPr>
      </w:pPr>
    </w:p>
    <w:p w14:paraId="5D8837C0" w14:textId="77777777" w:rsidR="004A0A0D" w:rsidRPr="004A0A0D" w:rsidRDefault="004A0A0D" w:rsidP="004A0A0D">
      <w:pPr>
        <w:ind w:firstLine="709"/>
        <w:jc w:val="both"/>
        <w:rPr>
          <w:sz w:val="28"/>
          <w:szCs w:val="28"/>
        </w:rPr>
      </w:pPr>
      <w:r w:rsidRPr="004A0A0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4DCFAFDE" w14:textId="77777777" w:rsidR="004A0A0D" w:rsidRPr="004A0A0D" w:rsidRDefault="004A0A0D" w:rsidP="004A0A0D">
      <w:pPr>
        <w:jc w:val="both"/>
        <w:rPr>
          <w:b/>
          <w:bCs/>
          <w:sz w:val="28"/>
          <w:szCs w:val="28"/>
        </w:rPr>
      </w:pPr>
      <w:r w:rsidRPr="004A0A0D">
        <w:rPr>
          <w:b/>
          <w:bCs/>
          <w:sz w:val="28"/>
          <w:szCs w:val="28"/>
        </w:rPr>
        <w:t>ПОСТАНОВЛЯЮ:</w:t>
      </w:r>
    </w:p>
    <w:p w14:paraId="339ABFCD" w14:textId="77777777" w:rsidR="004A0A0D" w:rsidRPr="004A0A0D" w:rsidRDefault="004A0A0D" w:rsidP="004A0A0D">
      <w:pPr>
        <w:suppressAutoHyphens/>
        <w:ind w:right="158" w:firstLine="709"/>
        <w:jc w:val="both"/>
        <w:rPr>
          <w:b/>
          <w:sz w:val="28"/>
          <w:szCs w:val="28"/>
        </w:rPr>
      </w:pPr>
      <w:r w:rsidRPr="004A0A0D">
        <w:rPr>
          <w:b/>
          <w:sz w:val="28"/>
          <w:szCs w:val="28"/>
        </w:rPr>
        <w:t xml:space="preserve">                 </w:t>
      </w:r>
    </w:p>
    <w:p w14:paraId="52BCE161" w14:textId="77777777" w:rsidR="004A0A0D" w:rsidRPr="004A0A0D" w:rsidRDefault="004A0A0D" w:rsidP="004A0A0D">
      <w:pPr>
        <w:suppressAutoHyphens/>
        <w:ind w:right="158" w:firstLine="709"/>
        <w:jc w:val="both"/>
        <w:rPr>
          <w:sz w:val="28"/>
          <w:szCs w:val="28"/>
        </w:rPr>
      </w:pPr>
      <w:r w:rsidRPr="004A0A0D">
        <w:rPr>
          <w:b/>
          <w:sz w:val="28"/>
          <w:szCs w:val="28"/>
        </w:rPr>
        <w:t xml:space="preserve"> </w:t>
      </w:r>
      <w:r w:rsidRPr="004A0A0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331F3223" w14:textId="77777777" w:rsidR="004A0A0D" w:rsidRPr="004A0A0D" w:rsidRDefault="004A0A0D" w:rsidP="004A0A0D">
      <w:pPr>
        <w:ind w:right="158"/>
        <w:jc w:val="both"/>
        <w:rPr>
          <w:sz w:val="28"/>
          <w:szCs w:val="28"/>
        </w:rPr>
      </w:pPr>
      <w:r w:rsidRPr="004A0A0D">
        <w:rPr>
          <w:sz w:val="28"/>
          <w:szCs w:val="28"/>
        </w:rPr>
        <w:t>ПОСТАНОВЛЯЮ:</w:t>
      </w:r>
    </w:p>
    <w:p w14:paraId="4ED331C5" w14:textId="76270D78" w:rsidR="004A0A0D" w:rsidRPr="004A0A0D" w:rsidRDefault="004A0A0D" w:rsidP="004A0A0D">
      <w:pPr>
        <w:tabs>
          <w:tab w:val="left" w:pos="2590"/>
        </w:tabs>
        <w:ind w:firstLine="709"/>
        <w:jc w:val="both"/>
        <w:rPr>
          <w:sz w:val="28"/>
          <w:szCs w:val="28"/>
        </w:rPr>
      </w:pPr>
      <w:r w:rsidRPr="004A0A0D">
        <w:rPr>
          <w:sz w:val="28"/>
          <w:szCs w:val="28"/>
        </w:rPr>
        <w:t xml:space="preserve">  1. Продлить срок действия муниципальной программы, утвержденной постановлением Администрации Неболчского сельского поселения от 16.01.2024   № 1</w:t>
      </w:r>
      <w:r>
        <w:rPr>
          <w:sz w:val="28"/>
          <w:szCs w:val="28"/>
        </w:rPr>
        <w:t>0</w:t>
      </w:r>
      <w:r w:rsidRPr="004A0A0D">
        <w:rPr>
          <w:sz w:val="28"/>
          <w:szCs w:val="28"/>
        </w:rPr>
        <w:t xml:space="preserve"> </w:t>
      </w:r>
      <w:r w:rsidRPr="00434424">
        <w:rPr>
          <w:sz w:val="28"/>
          <w:szCs w:val="28"/>
        </w:rPr>
        <w:t>«Повышение эффективности бюджетных расходов Неболчского сельског</w:t>
      </w:r>
      <w:r>
        <w:rPr>
          <w:sz w:val="28"/>
          <w:szCs w:val="28"/>
        </w:rPr>
        <w:t>о поселения на 2024-2026</w:t>
      </w:r>
      <w:r w:rsidRPr="00434424">
        <w:rPr>
          <w:sz w:val="28"/>
          <w:szCs w:val="28"/>
        </w:rPr>
        <w:t xml:space="preserve"> годы»</w:t>
      </w:r>
      <w:r w:rsidRPr="004A0A0D">
        <w:rPr>
          <w:sz w:val="28"/>
          <w:szCs w:val="28"/>
        </w:rPr>
        <w:t xml:space="preserve"> до 2027 года и внести следующие изменения:</w:t>
      </w:r>
    </w:p>
    <w:p w14:paraId="1CD5CBD4" w14:textId="77777777" w:rsidR="004A0A0D" w:rsidRDefault="004A0A0D" w:rsidP="004A0A0D">
      <w:pPr>
        <w:ind w:firstLine="709"/>
        <w:jc w:val="both"/>
        <w:rPr>
          <w:sz w:val="28"/>
          <w:szCs w:val="28"/>
        </w:rPr>
      </w:pPr>
      <w:r w:rsidRPr="004A0A0D">
        <w:rPr>
          <w:sz w:val="28"/>
          <w:szCs w:val="28"/>
        </w:rPr>
        <w:t xml:space="preserve">1.1. Название программы изложить в следующей редакции: </w:t>
      </w:r>
      <w:r w:rsidRPr="00434424">
        <w:rPr>
          <w:sz w:val="28"/>
          <w:szCs w:val="28"/>
        </w:rPr>
        <w:t>«Повышение эффективности бюджетных расходов Неболчского сельског</w:t>
      </w:r>
      <w:r>
        <w:rPr>
          <w:sz w:val="28"/>
          <w:szCs w:val="28"/>
        </w:rPr>
        <w:t>о поселения на 2024-202</w:t>
      </w:r>
      <w:r>
        <w:rPr>
          <w:sz w:val="28"/>
          <w:szCs w:val="28"/>
        </w:rPr>
        <w:t>7</w:t>
      </w:r>
      <w:r w:rsidRPr="00434424">
        <w:rPr>
          <w:sz w:val="28"/>
          <w:szCs w:val="28"/>
        </w:rPr>
        <w:t xml:space="preserve"> годы».</w:t>
      </w:r>
    </w:p>
    <w:p w14:paraId="222BFCDC" w14:textId="25AA99AA" w:rsidR="004A0A0D" w:rsidRPr="004A0A0D" w:rsidRDefault="004A0A0D" w:rsidP="004A0A0D">
      <w:pPr>
        <w:ind w:firstLine="709"/>
        <w:jc w:val="both"/>
        <w:rPr>
          <w:sz w:val="28"/>
          <w:szCs w:val="28"/>
        </w:rPr>
      </w:pPr>
      <w:r w:rsidRPr="004A0A0D">
        <w:rPr>
          <w:sz w:val="28"/>
          <w:szCs w:val="28"/>
        </w:rPr>
        <w:t>1.2. Паспорт муниципальной программы изложить в следующей редакции:</w:t>
      </w:r>
    </w:p>
    <w:p w14:paraId="0C904AF5" w14:textId="77777777" w:rsidR="004A0A0D" w:rsidRPr="004A0A0D" w:rsidRDefault="004A0A0D" w:rsidP="004A0A0D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</w:p>
    <w:p w14:paraId="169853FA" w14:textId="77777777" w:rsidR="004A0A0D" w:rsidRDefault="004A0A0D" w:rsidP="004A0A0D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</w:p>
    <w:p w14:paraId="3341425C" w14:textId="77777777" w:rsidR="004A0A0D" w:rsidRPr="00434424" w:rsidRDefault="004A0A0D" w:rsidP="00505875">
      <w:pPr>
        <w:jc w:val="both"/>
        <w:rPr>
          <w:sz w:val="28"/>
          <w:szCs w:val="28"/>
        </w:rPr>
      </w:pPr>
    </w:p>
    <w:p w14:paraId="30A72664" w14:textId="77777777" w:rsidR="004A0A0D" w:rsidRDefault="004A0A0D" w:rsidP="00434424">
      <w:pPr>
        <w:jc w:val="center"/>
        <w:rPr>
          <w:sz w:val="28"/>
          <w:szCs w:val="28"/>
        </w:rPr>
      </w:pPr>
    </w:p>
    <w:p w14:paraId="080B70A5" w14:textId="77777777" w:rsidR="004A0A0D" w:rsidRDefault="004A0A0D" w:rsidP="00434424">
      <w:pPr>
        <w:jc w:val="center"/>
        <w:rPr>
          <w:sz w:val="28"/>
          <w:szCs w:val="28"/>
        </w:rPr>
      </w:pPr>
    </w:p>
    <w:p w14:paraId="58CDA0B2" w14:textId="77777777" w:rsidR="004A0A0D" w:rsidRDefault="004A0A0D" w:rsidP="00434424">
      <w:pPr>
        <w:jc w:val="center"/>
        <w:rPr>
          <w:sz w:val="28"/>
          <w:szCs w:val="28"/>
        </w:rPr>
      </w:pPr>
    </w:p>
    <w:p w14:paraId="428A4B27" w14:textId="77777777" w:rsidR="004A0A0D" w:rsidRDefault="004A0A0D" w:rsidP="00434424">
      <w:pPr>
        <w:jc w:val="center"/>
        <w:rPr>
          <w:sz w:val="28"/>
          <w:szCs w:val="28"/>
        </w:rPr>
      </w:pPr>
    </w:p>
    <w:p w14:paraId="01FE8502" w14:textId="77777777" w:rsidR="004A0A0D" w:rsidRDefault="004A0A0D" w:rsidP="00434424">
      <w:pPr>
        <w:jc w:val="center"/>
        <w:rPr>
          <w:sz w:val="28"/>
          <w:szCs w:val="28"/>
        </w:rPr>
      </w:pPr>
    </w:p>
    <w:p w14:paraId="1250787F" w14:textId="77777777" w:rsidR="004A0A0D" w:rsidRDefault="004A0A0D" w:rsidP="00434424">
      <w:pPr>
        <w:jc w:val="center"/>
        <w:rPr>
          <w:sz w:val="28"/>
          <w:szCs w:val="28"/>
        </w:rPr>
      </w:pPr>
    </w:p>
    <w:p w14:paraId="7F8C44AD" w14:textId="77777777" w:rsidR="004A0A0D" w:rsidRDefault="004A0A0D" w:rsidP="00434424">
      <w:pPr>
        <w:jc w:val="center"/>
        <w:rPr>
          <w:sz w:val="28"/>
          <w:szCs w:val="28"/>
        </w:rPr>
      </w:pPr>
    </w:p>
    <w:p w14:paraId="2C0D0032" w14:textId="77777777" w:rsidR="004A0A0D" w:rsidRDefault="004A0A0D" w:rsidP="00434424">
      <w:pPr>
        <w:jc w:val="center"/>
        <w:rPr>
          <w:sz w:val="28"/>
          <w:szCs w:val="28"/>
        </w:rPr>
      </w:pPr>
    </w:p>
    <w:p w14:paraId="7DB62033" w14:textId="77777777" w:rsidR="00360A80" w:rsidRDefault="00360A80" w:rsidP="00505875">
      <w:pPr>
        <w:ind w:firstLine="709"/>
        <w:jc w:val="both"/>
      </w:pPr>
      <w:r w:rsidRPr="00434424">
        <w:lastRenderedPageBreak/>
        <w:t>4. Цели, задачи и целевые показатели муниципальной программы:</w:t>
      </w:r>
    </w:p>
    <w:p w14:paraId="4EFE2D0D" w14:textId="77777777" w:rsidR="0059336F" w:rsidRPr="00434424" w:rsidRDefault="0059336F" w:rsidP="00505875">
      <w:pPr>
        <w:ind w:firstLine="709"/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8"/>
        <w:gridCol w:w="3883"/>
        <w:gridCol w:w="1501"/>
        <w:gridCol w:w="1413"/>
        <w:gridCol w:w="1538"/>
        <w:gridCol w:w="1538"/>
      </w:tblGrid>
      <w:tr w:rsidR="00EA35A3" w:rsidRPr="0059336F" w14:paraId="3D341FF7" w14:textId="4546337C" w:rsidTr="00EA35A3">
        <w:trPr>
          <w:cantSplit/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48D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D1E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Цели, задачи муниципальной  программы, наименование и </w:t>
            </w:r>
            <w:r w:rsidRPr="0059336F">
              <w:rPr>
                <w:color w:val="000000"/>
                <w:sz w:val="20"/>
                <w:szCs w:val="20"/>
              </w:rPr>
              <w:br/>
              <w:t>единица измерения целевого показателя</w:t>
            </w:r>
          </w:p>
        </w:tc>
        <w:tc>
          <w:tcPr>
            <w:tcW w:w="2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1FD9B" w14:textId="74F9C4D5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EA35A3" w:rsidRPr="0059336F" w14:paraId="5AACEB12" w14:textId="65DAE9D0" w:rsidTr="00EA35A3">
        <w:trPr>
          <w:cantSplit/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B10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09C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D232" w14:textId="35424357" w:rsidR="00EA35A3" w:rsidRPr="0059336F" w:rsidRDefault="00EA35A3" w:rsidP="0059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CB5D5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CAD6" w14:textId="0E35E2D1" w:rsidR="00EA35A3" w:rsidRPr="0059336F" w:rsidRDefault="00EA35A3" w:rsidP="0059336F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 w:rsidR="00CB5D5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6B8E" w14:textId="3C22A388" w:rsidR="00EA35A3" w:rsidRPr="0059336F" w:rsidRDefault="00EA35A3" w:rsidP="0059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CB5D5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CDD8" w14:textId="17E41F7B" w:rsidR="00EA35A3" w:rsidRDefault="00EA35A3" w:rsidP="00EA35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CB5D5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A35A3" w:rsidRPr="0059336F" w14:paraId="13DE20C3" w14:textId="760DA5EA" w:rsidTr="00EA35A3">
        <w:trPr>
          <w:cantSplit/>
          <w:trHeight w:val="20"/>
          <w:tblHeader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2EC21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E9789D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C51BF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CDBE99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15C973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A30908" w14:textId="61ECCF20" w:rsidR="00EA35A3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A35A3" w:rsidRPr="0059336F" w14:paraId="24FAE151" w14:textId="7D9E37AB" w:rsidTr="00EA35A3">
        <w:trPr>
          <w:cantSplit/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677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A8B11" w14:textId="7EFB6F86" w:rsidR="00EA35A3" w:rsidRPr="0059336F" w:rsidRDefault="00EA35A3" w:rsidP="00023C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336F">
              <w:rPr>
                <w:color w:val="000000"/>
                <w:sz w:val="20"/>
                <w:szCs w:val="20"/>
                <w:shd w:val="clear" w:color="auto" w:fill="FFFFFF"/>
              </w:rPr>
              <w:t>Цель 1: создание условий для повышения эффективности деятельности органов местного самоуправления поселения по выполнению муниципальных 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 развития Неболчского сельского поселения</w:t>
            </w:r>
          </w:p>
        </w:tc>
      </w:tr>
      <w:tr w:rsidR="00EA35A3" w:rsidRPr="0059336F" w14:paraId="3ADF8E57" w14:textId="2A45CD0A" w:rsidTr="00EA35A3">
        <w:trPr>
          <w:cantSplit/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7F3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7C582" w14:textId="491E1203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1. Эффективное  управления финансами, обеспечение долгосрочной сбалансированности, устойчивости бюджета Неболчского сельского поселения</w:t>
            </w:r>
          </w:p>
        </w:tc>
      </w:tr>
      <w:tr w:rsidR="00EA35A3" w:rsidRPr="0059336F" w14:paraId="2FFC29C9" w14:textId="3AC0F40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210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6D38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Уровень качества управления муниципальными финансами Неболчского сельского поселения по результатам оценки комитета финансов </w:t>
            </w:r>
            <w:r>
              <w:rPr>
                <w:color w:val="000000"/>
                <w:sz w:val="20"/>
                <w:szCs w:val="20"/>
              </w:rPr>
              <w:t xml:space="preserve">Администрации </w:t>
            </w:r>
            <w:r w:rsidRPr="0059336F">
              <w:rPr>
                <w:color w:val="000000"/>
                <w:sz w:val="20"/>
                <w:szCs w:val="20"/>
              </w:rPr>
              <w:t>Любытинского муниципального района за отчетный период (степень), не ниже (1)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A2D0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336F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B226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336F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1234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93CC" w14:textId="36CF025D" w:rsidR="00EA35A3" w:rsidRPr="00EA35A3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EA35A3" w:rsidRPr="0059336F" w14:paraId="54854E84" w14:textId="7BFBACE2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623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  <w:lang w:val="en-US"/>
              </w:rPr>
            </w:pPr>
            <w:r w:rsidRPr="0059336F">
              <w:rPr>
                <w:color w:val="000000"/>
                <w:sz w:val="20"/>
                <w:szCs w:val="20"/>
                <w:lang w:val="en-US"/>
              </w:rPr>
              <w:t>1</w:t>
            </w:r>
            <w:r w:rsidRPr="0059336F">
              <w:rPr>
                <w:color w:val="000000"/>
                <w:sz w:val="20"/>
                <w:szCs w:val="20"/>
              </w:rPr>
              <w:t>.</w:t>
            </w:r>
            <w:r w:rsidRPr="0059336F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FFEA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Отсутствие нарушений требований бюджетного законодательства (по результатам оценки  комитета  финансов Администрации Любытинского  муниципального района) за отчетный период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8FF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0BE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B630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47A7" w14:textId="4A143326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1789CCF2" w14:textId="67DD745C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A31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F448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Соблюдение установленных бюджетным законодательством требований и сроков составления проекта  бюджета сельского поселения, прогноза основных характеристик бюджета сельского поселения  на очередной финансовый год и плановый период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36C3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B10F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343D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CB16" w14:textId="51F8B642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50232ED8" w14:textId="000CCBE2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04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C399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Соблюдение установленных бюджетным законодательством сроков предоставления ежемесячной, квартальной, годовой отчетности об исполнении  бюджета городского поселения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A9CA0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6A0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BE4C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5C1F" w14:textId="1A26EFD0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241F4468" w14:textId="5738BB86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803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A93C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Исполнение  бюджета сельского поселения 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3D3C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09DB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CEFC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D5E5" w14:textId="15A4153B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EA35A3" w:rsidRPr="0059336F" w14:paraId="23421C25" w14:textId="3AE08E2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FB9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E328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Отношение объема налоговых и неналоговых доходов бюджета поселения за отчетный финансовый год к году, предшествующему отчетному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6566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DB29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9D5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5CF5" w14:textId="124D923A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A35A3" w:rsidRPr="0059336F" w14:paraId="175C11FE" w14:textId="092FFC1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A9D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7457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Работа с задолженностью в бюджет сельского поселения(да/нет)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F623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6FF6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02A4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FD70" w14:textId="30DDFD9E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1BB4FEB4" w14:textId="0895679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A88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2C9CA" w14:textId="34D719CA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2. Внедрение программно-целевых принципов организации деятельности органов исполнительной власти поселения</w:t>
            </w:r>
          </w:p>
        </w:tc>
      </w:tr>
      <w:tr w:rsidR="00EA35A3" w:rsidRPr="0059336F" w14:paraId="52CFABF4" w14:textId="73F4395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E86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47D2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Удельный вес расходов  бюджета поселения, формируемых в рамках муниципальных программ поселения, в общем объеме расходов бюджета поселения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586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5933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3E2D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5933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1C8A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59336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0BE8" w14:textId="74D20CB1" w:rsidR="00EA35A3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EA35A3" w:rsidRPr="0059336F" w14:paraId="7F069B08" w14:textId="3C5AB7CC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6F9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6E14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Наличие утвержденных расходов бюджета поселения  на очередной финансовый год и на плановый период в структуре муниципальных программ поселения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C1C4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6780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7789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D1F7" w14:textId="1507CD8C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0DB0279C" w14:textId="4E08EE2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10F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FFBB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Наличие опубликованного на официальном сайте Администрации поселения  в информационно-телекоммуникационной сети «Интернет» проекта бюджета поселения и годового отчета об исполнении бюджета поселения в доступной для граждан форме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7643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AD32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5497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776E" w14:textId="2E2185BC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35A3" w:rsidRPr="0059336F" w14:paraId="5557BDAD" w14:textId="31E39D50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DCD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6E48D" w14:textId="49B1F8B1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A35A3" w:rsidRPr="0059336F" w14:paraId="089742D6" w14:textId="7D4AAA9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B2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D0215" w14:textId="77777777" w:rsidR="00EA35A3" w:rsidRPr="0059336F" w:rsidRDefault="00EA35A3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Внедрение информационных систем управления муниципальными финансами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9EDE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902D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ECFB" w14:textId="77777777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8978" w14:textId="1C6AAC9C" w:rsidR="00EA35A3" w:rsidRPr="0059336F" w:rsidRDefault="00EA35A3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DEBC391" w14:textId="77777777" w:rsidR="00360A80" w:rsidRPr="00434424" w:rsidRDefault="00360A80" w:rsidP="00505875">
      <w:pPr>
        <w:ind w:firstLine="709"/>
        <w:jc w:val="both"/>
      </w:pPr>
    </w:p>
    <w:p w14:paraId="48BA5184" w14:textId="436CA846" w:rsidR="00360A80" w:rsidRPr="00434424" w:rsidRDefault="00360A80" w:rsidP="00505875">
      <w:pPr>
        <w:ind w:firstLine="709"/>
        <w:jc w:val="both"/>
      </w:pPr>
      <w:r w:rsidRPr="00434424">
        <w:t>5. Сроки реализации муниципальной программы</w:t>
      </w:r>
      <w:r w:rsidR="009408F4">
        <w:t>: 202</w:t>
      </w:r>
      <w:r w:rsidR="00ED1E7E">
        <w:t>4</w:t>
      </w:r>
      <w:r w:rsidR="009408F4">
        <w:t>-202</w:t>
      </w:r>
      <w:r w:rsidR="00ED1E7E">
        <w:t>6</w:t>
      </w:r>
      <w:r w:rsidR="00EA35A3">
        <w:t>7</w:t>
      </w:r>
      <w:r w:rsidRPr="00434424">
        <w:t xml:space="preserve"> годы</w:t>
      </w:r>
    </w:p>
    <w:p w14:paraId="2ED60581" w14:textId="77777777" w:rsidR="00360A80" w:rsidRPr="00434424" w:rsidRDefault="00FE0574" w:rsidP="00505875">
      <w:pPr>
        <w:ind w:firstLine="709"/>
        <w:jc w:val="both"/>
      </w:pPr>
      <w:r>
        <w:t>6.</w:t>
      </w:r>
      <w:r w:rsidR="00360A80" w:rsidRPr="00434424">
        <w:t xml:space="preserve">Объемы и источники финансирования муниципальной программы </w:t>
      </w:r>
      <w:r w:rsidR="00360A80" w:rsidRPr="00434424">
        <w:br/>
        <w:t>в целом и по годам реализа</w:t>
      </w:r>
      <w:r w:rsidR="002C03F6" w:rsidRPr="00434424">
        <w:t xml:space="preserve">ции (тыс. руб.):  </w:t>
      </w:r>
    </w:p>
    <w:p w14:paraId="639DE374" w14:textId="77777777" w:rsidR="00360A80" w:rsidRPr="00434424" w:rsidRDefault="00360A80" w:rsidP="0050587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590"/>
        <w:gridCol w:w="1945"/>
        <w:gridCol w:w="1761"/>
        <w:gridCol w:w="2153"/>
        <w:gridCol w:w="1767"/>
      </w:tblGrid>
      <w:tr w:rsidR="0072013C" w:rsidRPr="00C52114" w14:paraId="0E01BDAD" w14:textId="77777777" w:rsidTr="00023C87">
        <w:trPr>
          <w:trHeight w:val="240"/>
        </w:trPr>
        <w:tc>
          <w:tcPr>
            <w:tcW w:w="578" w:type="pct"/>
            <w:vMerge w:val="restart"/>
            <w:vAlign w:val="center"/>
          </w:tcPr>
          <w:p w14:paraId="3B2BBED2" w14:textId="77777777" w:rsidR="0072013C" w:rsidRPr="00C52114" w:rsidRDefault="0072013C" w:rsidP="00023C87">
            <w:pPr>
              <w:jc w:val="center"/>
            </w:pPr>
            <w:r w:rsidRPr="00C52114">
              <w:t>Год</w:t>
            </w:r>
          </w:p>
        </w:tc>
        <w:tc>
          <w:tcPr>
            <w:tcW w:w="4422" w:type="pct"/>
            <w:gridSpan w:val="5"/>
            <w:vAlign w:val="center"/>
          </w:tcPr>
          <w:p w14:paraId="1844446D" w14:textId="77777777" w:rsidR="0072013C" w:rsidRPr="00C52114" w:rsidRDefault="0072013C" w:rsidP="00023C87">
            <w:pPr>
              <w:jc w:val="center"/>
            </w:pPr>
            <w:r w:rsidRPr="00C52114">
              <w:t>Источник финансирования</w:t>
            </w:r>
          </w:p>
        </w:tc>
      </w:tr>
      <w:tr w:rsidR="0072013C" w:rsidRPr="00C52114" w14:paraId="31DE1699" w14:textId="77777777" w:rsidTr="002B086C">
        <w:trPr>
          <w:trHeight w:val="240"/>
        </w:trPr>
        <w:tc>
          <w:tcPr>
            <w:tcW w:w="578" w:type="pct"/>
            <w:vMerge/>
            <w:vAlign w:val="center"/>
          </w:tcPr>
          <w:p w14:paraId="73D65289" w14:textId="77777777" w:rsidR="0072013C" w:rsidRPr="00C52114" w:rsidRDefault="0072013C" w:rsidP="00023C87">
            <w:pPr>
              <w:jc w:val="center"/>
            </w:pPr>
          </w:p>
        </w:tc>
        <w:tc>
          <w:tcPr>
            <w:tcW w:w="763" w:type="pct"/>
            <w:vAlign w:val="center"/>
          </w:tcPr>
          <w:p w14:paraId="002956EC" w14:textId="77777777" w:rsidR="0072013C" w:rsidRPr="00C52114" w:rsidRDefault="0072013C" w:rsidP="00023C87">
            <w:pPr>
              <w:jc w:val="center"/>
            </w:pPr>
            <w:r w:rsidRPr="00C52114">
              <w:t>областной бюджет</w:t>
            </w:r>
          </w:p>
        </w:tc>
        <w:tc>
          <w:tcPr>
            <w:tcW w:w="933" w:type="pct"/>
            <w:vAlign w:val="center"/>
          </w:tcPr>
          <w:p w14:paraId="4CF846AB" w14:textId="77777777" w:rsidR="0072013C" w:rsidRPr="00C52114" w:rsidRDefault="0072013C" w:rsidP="00023C87">
            <w:pPr>
              <w:jc w:val="center"/>
            </w:pPr>
            <w:r w:rsidRPr="00C52114">
              <w:t>федеральный бюджет</w:t>
            </w:r>
          </w:p>
        </w:tc>
        <w:tc>
          <w:tcPr>
            <w:tcW w:w="845" w:type="pct"/>
            <w:vAlign w:val="center"/>
          </w:tcPr>
          <w:p w14:paraId="6BBBEB08" w14:textId="77777777" w:rsidR="0072013C" w:rsidRPr="00C52114" w:rsidRDefault="0072013C" w:rsidP="00023C87">
            <w:pPr>
              <w:jc w:val="center"/>
            </w:pPr>
            <w:r w:rsidRPr="00C52114">
              <w:t>Бюджет поселения</w:t>
            </w:r>
          </w:p>
        </w:tc>
        <w:tc>
          <w:tcPr>
            <w:tcW w:w="1033" w:type="pct"/>
            <w:vAlign w:val="center"/>
          </w:tcPr>
          <w:p w14:paraId="23348320" w14:textId="77777777" w:rsidR="0072013C" w:rsidRPr="00C52114" w:rsidRDefault="0072013C" w:rsidP="00023C87">
            <w:pPr>
              <w:jc w:val="center"/>
            </w:pPr>
            <w:r w:rsidRPr="00C52114">
              <w:rPr>
                <w:spacing w:val="-8"/>
              </w:rPr>
              <w:t xml:space="preserve">внебюджетные </w:t>
            </w:r>
            <w:r w:rsidRPr="00C52114">
              <w:t>средства</w:t>
            </w:r>
          </w:p>
        </w:tc>
        <w:tc>
          <w:tcPr>
            <w:tcW w:w="848" w:type="pct"/>
            <w:vAlign w:val="center"/>
          </w:tcPr>
          <w:p w14:paraId="309727C9" w14:textId="77777777" w:rsidR="0072013C" w:rsidRPr="00C52114" w:rsidRDefault="0072013C" w:rsidP="00023C87">
            <w:pPr>
              <w:jc w:val="center"/>
            </w:pPr>
            <w:r w:rsidRPr="00C52114">
              <w:t>всего</w:t>
            </w:r>
          </w:p>
        </w:tc>
      </w:tr>
      <w:tr w:rsidR="0072013C" w:rsidRPr="00C52114" w14:paraId="1EF046D9" w14:textId="77777777" w:rsidTr="002B086C">
        <w:trPr>
          <w:trHeight w:val="288"/>
        </w:trPr>
        <w:tc>
          <w:tcPr>
            <w:tcW w:w="578" w:type="pct"/>
            <w:vAlign w:val="center"/>
          </w:tcPr>
          <w:p w14:paraId="3015B77C" w14:textId="77777777" w:rsidR="0072013C" w:rsidRPr="00C52114" w:rsidRDefault="0072013C" w:rsidP="00023C87">
            <w:pPr>
              <w:jc w:val="center"/>
            </w:pPr>
            <w:r w:rsidRPr="00C52114">
              <w:t>1</w:t>
            </w:r>
          </w:p>
        </w:tc>
        <w:tc>
          <w:tcPr>
            <w:tcW w:w="763" w:type="pct"/>
            <w:vAlign w:val="center"/>
          </w:tcPr>
          <w:p w14:paraId="4C2CE9F6" w14:textId="77777777" w:rsidR="0072013C" w:rsidRPr="00C52114" w:rsidRDefault="0072013C" w:rsidP="00023C87">
            <w:pPr>
              <w:jc w:val="center"/>
            </w:pPr>
            <w:r w:rsidRPr="00C52114">
              <w:t>2</w:t>
            </w:r>
          </w:p>
        </w:tc>
        <w:tc>
          <w:tcPr>
            <w:tcW w:w="933" w:type="pct"/>
            <w:vAlign w:val="center"/>
          </w:tcPr>
          <w:p w14:paraId="72185B01" w14:textId="77777777" w:rsidR="0072013C" w:rsidRPr="00C52114" w:rsidRDefault="0072013C" w:rsidP="00023C87">
            <w:pPr>
              <w:jc w:val="center"/>
            </w:pPr>
            <w:r w:rsidRPr="00C52114">
              <w:t>3</w:t>
            </w:r>
          </w:p>
        </w:tc>
        <w:tc>
          <w:tcPr>
            <w:tcW w:w="845" w:type="pct"/>
            <w:vAlign w:val="center"/>
          </w:tcPr>
          <w:p w14:paraId="2B6830FF" w14:textId="77777777" w:rsidR="0072013C" w:rsidRPr="00C52114" w:rsidRDefault="0072013C" w:rsidP="00023C87">
            <w:pPr>
              <w:jc w:val="center"/>
            </w:pPr>
            <w:r w:rsidRPr="00C52114">
              <w:t>4</w:t>
            </w:r>
          </w:p>
        </w:tc>
        <w:tc>
          <w:tcPr>
            <w:tcW w:w="1033" w:type="pct"/>
            <w:vAlign w:val="center"/>
          </w:tcPr>
          <w:p w14:paraId="572C7563" w14:textId="77777777" w:rsidR="0072013C" w:rsidRPr="00C52114" w:rsidRDefault="0072013C" w:rsidP="00023C87">
            <w:pPr>
              <w:jc w:val="center"/>
            </w:pPr>
            <w:r w:rsidRPr="00C52114">
              <w:t>5</w:t>
            </w:r>
          </w:p>
        </w:tc>
        <w:tc>
          <w:tcPr>
            <w:tcW w:w="848" w:type="pct"/>
            <w:vAlign w:val="center"/>
          </w:tcPr>
          <w:p w14:paraId="5FA02D21" w14:textId="77777777" w:rsidR="0072013C" w:rsidRPr="00C52114" w:rsidRDefault="0072013C" w:rsidP="00023C87">
            <w:pPr>
              <w:jc w:val="center"/>
            </w:pPr>
            <w:r w:rsidRPr="00C52114">
              <w:t>6</w:t>
            </w:r>
          </w:p>
        </w:tc>
      </w:tr>
      <w:tr w:rsidR="00C47633" w:rsidRPr="00C52114" w14:paraId="6F517822" w14:textId="77777777" w:rsidTr="002B086C">
        <w:trPr>
          <w:trHeight w:val="240"/>
        </w:trPr>
        <w:tc>
          <w:tcPr>
            <w:tcW w:w="578" w:type="pct"/>
          </w:tcPr>
          <w:p w14:paraId="02DAAFFA" w14:textId="78EDA4DB" w:rsidR="00C47633" w:rsidRPr="00C52114" w:rsidRDefault="009408F4" w:rsidP="00023C87">
            <w:pPr>
              <w:jc w:val="center"/>
            </w:pPr>
            <w:r>
              <w:t>202</w:t>
            </w:r>
            <w:r w:rsidR="00ED1E7E">
              <w:t>4</w:t>
            </w:r>
          </w:p>
        </w:tc>
        <w:tc>
          <w:tcPr>
            <w:tcW w:w="763" w:type="pct"/>
          </w:tcPr>
          <w:p w14:paraId="1A9DC5B1" w14:textId="77777777" w:rsidR="00C47633" w:rsidRDefault="00C47633" w:rsidP="00C47633">
            <w:pPr>
              <w:jc w:val="center"/>
            </w:pPr>
            <w:r w:rsidRPr="007B531E">
              <w:t>0,0</w:t>
            </w:r>
          </w:p>
        </w:tc>
        <w:tc>
          <w:tcPr>
            <w:tcW w:w="933" w:type="pct"/>
          </w:tcPr>
          <w:p w14:paraId="31B5CFCD" w14:textId="77777777" w:rsidR="00C47633" w:rsidRDefault="00C47633" w:rsidP="00C47633">
            <w:pPr>
              <w:jc w:val="center"/>
            </w:pPr>
            <w:r w:rsidRPr="00AC08B7">
              <w:t>0,0</w:t>
            </w:r>
          </w:p>
        </w:tc>
        <w:tc>
          <w:tcPr>
            <w:tcW w:w="845" w:type="pct"/>
          </w:tcPr>
          <w:p w14:paraId="26F1B44E" w14:textId="77777777" w:rsidR="00C47633" w:rsidRPr="00C52114" w:rsidRDefault="00C47633" w:rsidP="00023C87">
            <w:pPr>
              <w:jc w:val="center"/>
            </w:pPr>
            <w:r w:rsidRPr="00C52114">
              <w:t>10,0</w:t>
            </w:r>
          </w:p>
        </w:tc>
        <w:tc>
          <w:tcPr>
            <w:tcW w:w="1033" w:type="pct"/>
          </w:tcPr>
          <w:p w14:paraId="219EDD18" w14:textId="77777777" w:rsidR="00C47633" w:rsidRDefault="00C47633" w:rsidP="00C47633">
            <w:pPr>
              <w:jc w:val="center"/>
            </w:pPr>
            <w:r w:rsidRPr="00294493">
              <w:t>0,0</w:t>
            </w:r>
          </w:p>
        </w:tc>
        <w:tc>
          <w:tcPr>
            <w:tcW w:w="848" w:type="pct"/>
          </w:tcPr>
          <w:p w14:paraId="6694A381" w14:textId="77777777" w:rsidR="00C47633" w:rsidRPr="00C52114" w:rsidRDefault="00C47633" w:rsidP="00023C87">
            <w:pPr>
              <w:jc w:val="center"/>
            </w:pPr>
            <w:r w:rsidRPr="00C52114">
              <w:t>10,0</w:t>
            </w:r>
          </w:p>
        </w:tc>
      </w:tr>
      <w:tr w:rsidR="00C47633" w:rsidRPr="00C52114" w14:paraId="69103C41" w14:textId="77777777" w:rsidTr="002B086C">
        <w:trPr>
          <w:trHeight w:val="240"/>
        </w:trPr>
        <w:tc>
          <w:tcPr>
            <w:tcW w:w="578" w:type="pct"/>
          </w:tcPr>
          <w:p w14:paraId="237A9C40" w14:textId="0698F185" w:rsidR="00C47633" w:rsidRPr="00C52114" w:rsidRDefault="009408F4" w:rsidP="00023C87">
            <w:pPr>
              <w:jc w:val="center"/>
            </w:pPr>
            <w:r>
              <w:t>202</w:t>
            </w:r>
            <w:r w:rsidR="00ED1E7E">
              <w:t>5</w:t>
            </w:r>
          </w:p>
        </w:tc>
        <w:tc>
          <w:tcPr>
            <w:tcW w:w="763" w:type="pct"/>
          </w:tcPr>
          <w:p w14:paraId="31C90C4E" w14:textId="77777777" w:rsidR="00C47633" w:rsidRDefault="00C47633" w:rsidP="00C47633">
            <w:pPr>
              <w:jc w:val="center"/>
            </w:pPr>
            <w:r w:rsidRPr="007B531E">
              <w:t>0,0</w:t>
            </w:r>
          </w:p>
        </w:tc>
        <w:tc>
          <w:tcPr>
            <w:tcW w:w="933" w:type="pct"/>
          </w:tcPr>
          <w:p w14:paraId="08E9EA00" w14:textId="77777777" w:rsidR="00C47633" w:rsidRDefault="00C47633" w:rsidP="00C47633">
            <w:pPr>
              <w:jc w:val="center"/>
            </w:pPr>
            <w:r w:rsidRPr="00AC08B7">
              <w:t>0,0</w:t>
            </w:r>
          </w:p>
        </w:tc>
        <w:tc>
          <w:tcPr>
            <w:tcW w:w="845" w:type="pct"/>
          </w:tcPr>
          <w:p w14:paraId="10C2B76D" w14:textId="18D510F7" w:rsidR="00C47633" w:rsidRPr="00C52114" w:rsidRDefault="00C47633" w:rsidP="00023C87">
            <w:pPr>
              <w:jc w:val="center"/>
            </w:pPr>
            <w:r w:rsidRPr="00C52114">
              <w:t>1</w:t>
            </w:r>
            <w:r w:rsidR="00EA35A3">
              <w:t>5</w:t>
            </w:r>
            <w:r w:rsidRPr="00C52114">
              <w:t>,0</w:t>
            </w:r>
          </w:p>
        </w:tc>
        <w:tc>
          <w:tcPr>
            <w:tcW w:w="1033" w:type="pct"/>
          </w:tcPr>
          <w:p w14:paraId="190397A2" w14:textId="77777777" w:rsidR="00C47633" w:rsidRDefault="00C47633" w:rsidP="00C47633">
            <w:pPr>
              <w:jc w:val="center"/>
            </w:pPr>
            <w:r w:rsidRPr="00294493">
              <w:t>0,0</w:t>
            </w:r>
          </w:p>
        </w:tc>
        <w:tc>
          <w:tcPr>
            <w:tcW w:w="848" w:type="pct"/>
          </w:tcPr>
          <w:p w14:paraId="39DCDCD2" w14:textId="76663E62" w:rsidR="00C47633" w:rsidRPr="00C52114" w:rsidRDefault="00C47633" w:rsidP="00023C87">
            <w:pPr>
              <w:jc w:val="center"/>
            </w:pPr>
            <w:r w:rsidRPr="00C52114">
              <w:t>1</w:t>
            </w:r>
            <w:r w:rsidR="00EA35A3">
              <w:t>5</w:t>
            </w:r>
            <w:r w:rsidRPr="00C52114">
              <w:t>,0</w:t>
            </w:r>
          </w:p>
        </w:tc>
      </w:tr>
      <w:tr w:rsidR="00C47633" w:rsidRPr="00C52114" w14:paraId="03DC0A56" w14:textId="77777777" w:rsidTr="002B086C">
        <w:trPr>
          <w:trHeight w:val="240"/>
        </w:trPr>
        <w:tc>
          <w:tcPr>
            <w:tcW w:w="578" w:type="pct"/>
          </w:tcPr>
          <w:p w14:paraId="2EE46CE5" w14:textId="37D671EC" w:rsidR="00C47633" w:rsidRPr="00C52114" w:rsidRDefault="009408F4" w:rsidP="00023C87">
            <w:pPr>
              <w:jc w:val="center"/>
            </w:pPr>
            <w:r>
              <w:t>202</w:t>
            </w:r>
            <w:r w:rsidR="00ED1E7E">
              <w:t>6</w:t>
            </w:r>
          </w:p>
        </w:tc>
        <w:tc>
          <w:tcPr>
            <w:tcW w:w="763" w:type="pct"/>
          </w:tcPr>
          <w:p w14:paraId="0C325A85" w14:textId="77777777" w:rsidR="00C47633" w:rsidRDefault="00C47633" w:rsidP="00C47633">
            <w:pPr>
              <w:jc w:val="center"/>
            </w:pPr>
            <w:r w:rsidRPr="007B531E">
              <w:t>0,0</w:t>
            </w:r>
          </w:p>
        </w:tc>
        <w:tc>
          <w:tcPr>
            <w:tcW w:w="933" w:type="pct"/>
          </w:tcPr>
          <w:p w14:paraId="02C7652E" w14:textId="77777777" w:rsidR="00C47633" w:rsidRDefault="00C47633" w:rsidP="00C47633">
            <w:pPr>
              <w:jc w:val="center"/>
            </w:pPr>
            <w:r w:rsidRPr="00AC08B7">
              <w:t>0,0</w:t>
            </w:r>
          </w:p>
        </w:tc>
        <w:tc>
          <w:tcPr>
            <w:tcW w:w="845" w:type="pct"/>
          </w:tcPr>
          <w:p w14:paraId="3681466A" w14:textId="1870990D" w:rsidR="00C47633" w:rsidRPr="00C52114" w:rsidRDefault="00C47633" w:rsidP="00023C87">
            <w:pPr>
              <w:jc w:val="center"/>
            </w:pPr>
            <w:r>
              <w:t>1</w:t>
            </w:r>
            <w:r w:rsidR="00EA35A3">
              <w:t>5</w:t>
            </w:r>
            <w:r>
              <w:t>,0</w:t>
            </w:r>
          </w:p>
        </w:tc>
        <w:tc>
          <w:tcPr>
            <w:tcW w:w="1033" w:type="pct"/>
          </w:tcPr>
          <w:p w14:paraId="18772CE6" w14:textId="77777777" w:rsidR="00C47633" w:rsidRDefault="00C47633" w:rsidP="00C47633">
            <w:pPr>
              <w:jc w:val="center"/>
            </w:pPr>
            <w:r w:rsidRPr="00294493">
              <w:t>0,0</w:t>
            </w:r>
          </w:p>
        </w:tc>
        <w:tc>
          <w:tcPr>
            <w:tcW w:w="848" w:type="pct"/>
          </w:tcPr>
          <w:p w14:paraId="2F023C9C" w14:textId="76ECAD29" w:rsidR="00C47633" w:rsidRPr="00C52114" w:rsidRDefault="00C47633" w:rsidP="00023C87">
            <w:pPr>
              <w:jc w:val="center"/>
            </w:pPr>
            <w:r>
              <w:t>1</w:t>
            </w:r>
            <w:r w:rsidR="00EA35A3">
              <w:t>5</w:t>
            </w:r>
            <w:r>
              <w:t>,0</w:t>
            </w:r>
          </w:p>
        </w:tc>
      </w:tr>
      <w:tr w:rsidR="00EA35A3" w:rsidRPr="00C52114" w14:paraId="16C86645" w14:textId="77777777" w:rsidTr="002B086C">
        <w:trPr>
          <w:trHeight w:val="240"/>
        </w:trPr>
        <w:tc>
          <w:tcPr>
            <w:tcW w:w="578" w:type="pct"/>
          </w:tcPr>
          <w:p w14:paraId="7BA3DC2A" w14:textId="194DE5E5" w:rsidR="00EA35A3" w:rsidRDefault="00EA35A3" w:rsidP="00023C87">
            <w:pPr>
              <w:jc w:val="center"/>
            </w:pPr>
            <w:r>
              <w:t>2027</w:t>
            </w:r>
          </w:p>
        </w:tc>
        <w:tc>
          <w:tcPr>
            <w:tcW w:w="763" w:type="pct"/>
          </w:tcPr>
          <w:p w14:paraId="584235F6" w14:textId="7E435A79" w:rsidR="00EA35A3" w:rsidRPr="007B531E" w:rsidRDefault="00EA35A3" w:rsidP="00C47633">
            <w:pPr>
              <w:jc w:val="center"/>
            </w:pPr>
            <w:r>
              <w:t>0,0</w:t>
            </w:r>
          </w:p>
        </w:tc>
        <w:tc>
          <w:tcPr>
            <w:tcW w:w="933" w:type="pct"/>
          </w:tcPr>
          <w:p w14:paraId="7F1CFE32" w14:textId="5E1E4161" w:rsidR="00EA35A3" w:rsidRPr="00AC08B7" w:rsidRDefault="00EA35A3" w:rsidP="00C47633">
            <w:pPr>
              <w:jc w:val="center"/>
            </w:pPr>
            <w:r>
              <w:t>0,0</w:t>
            </w:r>
          </w:p>
        </w:tc>
        <w:tc>
          <w:tcPr>
            <w:tcW w:w="845" w:type="pct"/>
          </w:tcPr>
          <w:p w14:paraId="1650D095" w14:textId="15B55633" w:rsidR="00EA35A3" w:rsidRDefault="00EA35A3" w:rsidP="00023C87">
            <w:pPr>
              <w:jc w:val="center"/>
            </w:pPr>
            <w:r>
              <w:t>15,0</w:t>
            </w:r>
          </w:p>
        </w:tc>
        <w:tc>
          <w:tcPr>
            <w:tcW w:w="1033" w:type="pct"/>
          </w:tcPr>
          <w:p w14:paraId="355EA6E4" w14:textId="453C74E9" w:rsidR="00EA35A3" w:rsidRPr="00294493" w:rsidRDefault="00EA35A3" w:rsidP="00C47633">
            <w:pPr>
              <w:jc w:val="center"/>
            </w:pPr>
            <w:r>
              <w:t>0,0</w:t>
            </w:r>
          </w:p>
        </w:tc>
        <w:tc>
          <w:tcPr>
            <w:tcW w:w="848" w:type="pct"/>
          </w:tcPr>
          <w:p w14:paraId="0B354C9A" w14:textId="55333D6A" w:rsidR="00EA35A3" w:rsidRDefault="00EA35A3" w:rsidP="00023C87">
            <w:pPr>
              <w:jc w:val="center"/>
            </w:pPr>
            <w:r>
              <w:t>15,0</w:t>
            </w:r>
          </w:p>
        </w:tc>
      </w:tr>
      <w:tr w:rsidR="00C47633" w:rsidRPr="00C52114" w14:paraId="1E2E49E2" w14:textId="77777777" w:rsidTr="002B086C">
        <w:trPr>
          <w:trHeight w:val="240"/>
        </w:trPr>
        <w:tc>
          <w:tcPr>
            <w:tcW w:w="578" w:type="pct"/>
          </w:tcPr>
          <w:p w14:paraId="2B853AAB" w14:textId="77777777" w:rsidR="00C47633" w:rsidRPr="00C52114" w:rsidRDefault="00C47633" w:rsidP="00023C87">
            <w:pPr>
              <w:jc w:val="center"/>
            </w:pPr>
            <w:r w:rsidRPr="00C52114">
              <w:t>ВСЕГО</w:t>
            </w:r>
          </w:p>
        </w:tc>
        <w:tc>
          <w:tcPr>
            <w:tcW w:w="763" w:type="pct"/>
          </w:tcPr>
          <w:p w14:paraId="31287928" w14:textId="77777777" w:rsidR="00C47633" w:rsidRDefault="00C47633" w:rsidP="00C47633">
            <w:pPr>
              <w:jc w:val="center"/>
            </w:pPr>
            <w:r w:rsidRPr="007B531E">
              <w:t>0,0</w:t>
            </w:r>
          </w:p>
        </w:tc>
        <w:tc>
          <w:tcPr>
            <w:tcW w:w="933" w:type="pct"/>
          </w:tcPr>
          <w:p w14:paraId="78BCAE7F" w14:textId="77777777" w:rsidR="00C47633" w:rsidRDefault="00C47633" w:rsidP="00C47633">
            <w:pPr>
              <w:jc w:val="center"/>
            </w:pPr>
            <w:r w:rsidRPr="00AC08B7">
              <w:t>0,0</w:t>
            </w:r>
          </w:p>
        </w:tc>
        <w:tc>
          <w:tcPr>
            <w:tcW w:w="845" w:type="pct"/>
          </w:tcPr>
          <w:p w14:paraId="797F3C76" w14:textId="4048885E" w:rsidR="00C47633" w:rsidRPr="00C52114" w:rsidRDefault="00EA35A3" w:rsidP="00023C87">
            <w:pPr>
              <w:jc w:val="center"/>
            </w:pPr>
            <w:r>
              <w:t>55</w:t>
            </w:r>
            <w:r w:rsidR="00C47633" w:rsidRPr="00C52114">
              <w:t>,0</w:t>
            </w:r>
          </w:p>
        </w:tc>
        <w:tc>
          <w:tcPr>
            <w:tcW w:w="1033" w:type="pct"/>
          </w:tcPr>
          <w:p w14:paraId="213F84AA" w14:textId="77777777" w:rsidR="00C47633" w:rsidRDefault="00C47633" w:rsidP="00C47633">
            <w:pPr>
              <w:jc w:val="center"/>
            </w:pPr>
            <w:r w:rsidRPr="00294493">
              <w:t>0,0</w:t>
            </w:r>
          </w:p>
        </w:tc>
        <w:tc>
          <w:tcPr>
            <w:tcW w:w="848" w:type="pct"/>
          </w:tcPr>
          <w:p w14:paraId="1CD122BC" w14:textId="3B672BCD" w:rsidR="00C47633" w:rsidRPr="00C52114" w:rsidRDefault="00EA35A3" w:rsidP="00023C87">
            <w:pPr>
              <w:jc w:val="center"/>
            </w:pPr>
            <w:r>
              <w:t>55</w:t>
            </w:r>
            <w:r w:rsidR="00C47633" w:rsidRPr="00C52114">
              <w:t>,</w:t>
            </w:r>
            <w:r w:rsidR="00C47633">
              <w:t>0</w:t>
            </w:r>
          </w:p>
        </w:tc>
      </w:tr>
    </w:tbl>
    <w:p w14:paraId="70D536CB" w14:textId="77777777" w:rsidR="00360A80" w:rsidRPr="00434424" w:rsidRDefault="00360A80" w:rsidP="00505875">
      <w:pPr>
        <w:ind w:firstLine="709"/>
        <w:jc w:val="both"/>
      </w:pPr>
    </w:p>
    <w:p w14:paraId="3EA405D4" w14:textId="77777777" w:rsidR="00360A80" w:rsidRPr="00434424" w:rsidRDefault="00360A80" w:rsidP="00505875">
      <w:pPr>
        <w:ind w:firstLine="709"/>
        <w:jc w:val="both"/>
      </w:pPr>
      <w:r w:rsidRPr="00434424">
        <w:t>7. Ожидаемые конечные результаты реализации муниципальной программы:</w:t>
      </w:r>
    </w:p>
    <w:p w14:paraId="35806810" w14:textId="77777777" w:rsidR="00360A80" w:rsidRPr="00434424" w:rsidRDefault="00434424" w:rsidP="00434424">
      <w:pPr>
        <w:tabs>
          <w:tab w:val="left" w:pos="851"/>
        </w:tabs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 w:rsidR="00360A80" w:rsidRPr="00434424">
        <w:rPr>
          <w:rFonts w:eastAsia="MS Mincho"/>
          <w:lang w:eastAsia="ja-JP"/>
        </w:rPr>
        <w:t>удельный вес расходов бюджета поселения, формируемых в рамках муниципальных программ поселения, в общем объеме расходов бю</w:t>
      </w:r>
      <w:r w:rsidR="00B3295B">
        <w:rPr>
          <w:rFonts w:eastAsia="MS Mincho"/>
          <w:lang w:eastAsia="ja-JP"/>
        </w:rPr>
        <w:t>джета поселения увеличится до 22</w:t>
      </w:r>
      <w:r w:rsidR="00360A80" w:rsidRPr="00434424">
        <w:rPr>
          <w:rFonts w:eastAsia="MS Mincho"/>
          <w:lang w:eastAsia="ja-JP"/>
        </w:rPr>
        <w:t>%;</w:t>
      </w:r>
    </w:p>
    <w:p w14:paraId="1A2503AF" w14:textId="77777777" w:rsidR="00666D4A" w:rsidRPr="00434424" w:rsidRDefault="003E78B5" w:rsidP="00434424">
      <w:pPr>
        <w:tabs>
          <w:tab w:val="left" w:pos="851"/>
          <w:tab w:val="left" w:pos="993"/>
        </w:tabs>
        <w:ind w:firstLine="709"/>
        <w:jc w:val="both"/>
        <w:rPr>
          <w:rFonts w:eastAsia="MS Mincho"/>
          <w:lang w:eastAsia="ja-JP"/>
        </w:rPr>
      </w:pPr>
      <w:r w:rsidRPr="00434424">
        <w:rPr>
          <w:rFonts w:eastAsia="MS Mincho"/>
          <w:lang w:eastAsia="ja-JP"/>
        </w:rPr>
        <w:t>-</w:t>
      </w:r>
      <w:r w:rsidR="00666D4A" w:rsidRPr="00434424">
        <w:rPr>
          <w:rFonts w:eastAsia="MS Mincho"/>
          <w:lang w:eastAsia="ja-JP"/>
        </w:rPr>
        <w:t xml:space="preserve">качество управления муниципальными финансами будет поддерживаться на уровне не ниже </w:t>
      </w:r>
      <w:r w:rsidR="00666D4A" w:rsidRPr="00434424">
        <w:rPr>
          <w:rFonts w:eastAsia="MS Mincho"/>
          <w:lang w:val="en-US" w:eastAsia="ja-JP"/>
        </w:rPr>
        <w:t>I</w:t>
      </w:r>
      <w:r w:rsidR="00666D4A" w:rsidRPr="00434424">
        <w:rPr>
          <w:rFonts w:eastAsia="MS Mincho"/>
          <w:lang w:eastAsia="ja-JP"/>
        </w:rPr>
        <w:t xml:space="preserve">I степени (по результатам оценки </w:t>
      </w:r>
      <w:r w:rsidR="00C63EA2" w:rsidRPr="00C63EA2">
        <w:rPr>
          <w:color w:val="000000"/>
        </w:rPr>
        <w:t xml:space="preserve">комитета финансов </w:t>
      </w:r>
      <w:r w:rsidR="00C63EA2">
        <w:rPr>
          <w:color w:val="000000"/>
        </w:rPr>
        <w:t xml:space="preserve">Администрации </w:t>
      </w:r>
      <w:r w:rsidR="00C63EA2" w:rsidRPr="00C63EA2">
        <w:rPr>
          <w:color w:val="000000"/>
        </w:rPr>
        <w:t>Любытинского муниципального района</w:t>
      </w:r>
      <w:r w:rsidR="00666D4A" w:rsidRPr="00434424">
        <w:rPr>
          <w:rFonts w:eastAsia="MS Mincho"/>
          <w:lang w:eastAsia="ja-JP"/>
        </w:rPr>
        <w:t>);</w:t>
      </w:r>
    </w:p>
    <w:p w14:paraId="190B0A32" w14:textId="77777777" w:rsidR="0017724E" w:rsidRPr="00434424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17724E" w:rsidRPr="00434424">
        <w:rPr>
          <w:rFonts w:eastAsia="MS Mincho"/>
          <w:lang w:eastAsia="ja-JP"/>
        </w:rPr>
        <w:t xml:space="preserve">будет обеспечено отсутствие нарушений требований бюджетного законодательства (по результатам оценки </w:t>
      </w:r>
      <w:r w:rsidR="00C63EA2" w:rsidRPr="00C63EA2">
        <w:rPr>
          <w:color w:val="000000"/>
        </w:rPr>
        <w:t xml:space="preserve">комитета финансов </w:t>
      </w:r>
      <w:r w:rsidR="00C63EA2">
        <w:rPr>
          <w:color w:val="000000"/>
        </w:rPr>
        <w:t xml:space="preserve">Администрации </w:t>
      </w:r>
      <w:r w:rsidR="00C63EA2" w:rsidRPr="00C63EA2">
        <w:rPr>
          <w:color w:val="000000"/>
        </w:rPr>
        <w:t>Любытинского муниципального района</w:t>
      </w:r>
      <w:r w:rsidR="0017724E" w:rsidRPr="00434424">
        <w:rPr>
          <w:rFonts w:eastAsia="MS Mincho"/>
          <w:lang w:eastAsia="ja-JP"/>
        </w:rPr>
        <w:t>);</w:t>
      </w:r>
    </w:p>
    <w:p w14:paraId="5792EDCA" w14:textId="77777777" w:rsidR="0017724E" w:rsidRPr="00434424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17724E" w:rsidRPr="00434424">
        <w:rPr>
          <w:rFonts w:eastAsia="MS Mincho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 чем на 90%;</w:t>
      </w:r>
    </w:p>
    <w:p w14:paraId="3AB93F1E" w14:textId="77777777" w:rsidR="00360A80" w:rsidRPr="00434424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17724E" w:rsidRPr="00434424">
        <w:rPr>
          <w:rFonts w:eastAsia="MS Mincho"/>
          <w:lang w:eastAsia="ja-JP"/>
        </w:rPr>
        <w:t>отсутствие просроченной кредиторской задолженности сельского поселения;</w:t>
      </w:r>
    </w:p>
    <w:p w14:paraId="6FB7287A" w14:textId="77777777" w:rsidR="00331F90" w:rsidRDefault="00360A80" w:rsidP="00505875">
      <w:pPr>
        <w:ind w:firstLine="709"/>
        <w:jc w:val="both"/>
        <w:rPr>
          <w:b/>
        </w:rPr>
      </w:pPr>
      <w:r w:rsidRPr="00434424">
        <w:rPr>
          <w:b/>
          <w:lang w:val="en-US"/>
        </w:rPr>
        <w:t>II</w:t>
      </w:r>
      <w:r w:rsidRPr="00434424">
        <w:rPr>
          <w:b/>
        </w:rPr>
        <w:t xml:space="preserve">.Характеристика текущего состояния </w:t>
      </w:r>
    </w:p>
    <w:p w14:paraId="6098D491" w14:textId="77777777" w:rsidR="00317FBE" w:rsidRPr="00434424" w:rsidRDefault="00317FBE" w:rsidP="00505875">
      <w:pPr>
        <w:ind w:firstLine="709"/>
        <w:jc w:val="both"/>
        <w:rPr>
          <w:b/>
        </w:rPr>
      </w:pPr>
    </w:p>
    <w:p w14:paraId="621FAF71" w14:textId="77777777" w:rsidR="00317FBE" w:rsidRDefault="00317FBE" w:rsidP="00317FBE">
      <w:pPr>
        <w:ind w:firstLine="851"/>
        <w:jc w:val="both"/>
        <w:rPr>
          <w:szCs w:val="28"/>
        </w:rPr>
      </w:pPr>
      <w:r>
        <w:rPr>
          <w:spacing w:val="-8"/>
          <w:szCs w:val="28"/>
        </w:rPr>
        <w:t>Реформирование сферы финансов в Неболчском  сельском поселении проводилось</w:t>
      </w:r>
      <w:r>
        <w:rPr>
          <w:szCs w:val="28"/>
        </w:rPr>
        <w:t xml:space="preserve"> поэтапно в соответствии с требованиями бюджетного законодательства и позволило достичь положительных результатов по отдельным направлениям  в управлении финансами, в том числе в сферах:</w:t>
      </w:r>
    </w:p>
    <w:p w14:paraId="749A6A0C" w14:textId="77777777" w:rsidR="00360A80" w:rsidRPr="00434424" w:rsidRDefault="00360A80" w:rsidP="00505875">
      <w:pPr>
        <w:ind w:firstLine="851"/>
        <w:jc w:val="both"/>
      </w:pPr>
      <w:r w:rsidRPr="00434424">
        <w:t>применения в бюджетном процессе программно-целевых методов планирования и элементов бюджетирования, ориентированного на результат;</w:t>
      </w:r>
    </w:p>
    <w:p w14:paraId="62E3530E" w14:textId="77777777" w:rsidR="00360A80" w:rsidRPr="00434424" w:rsidRDefault="00360A80" w:rsidP="00505875">
      <w:pPr>
        <w:ind w:firstLine="851"/>
        <w:jc w:val="both"/>
      </w:pPr>
      <w:r w:rsidRPr="00434424">
        <w:t>совершенствования деятельности Администрации поселения по исполнению муниципальных функций и предоставлению муниципальных услуг;</w:t>
      </w:r>
    </w:p>
    <w:p w14:paraId="45F6344D" w14:textId="77777777" w:rsidR="00360A80" w:rsidRPr="00434424" w:rsidRDefault="00360A80" w:rsidP="00505875">
      <w:pPr>
        <w:ind w:firstLine="851"/>
        <w:jc w:val="both"/>
      </w:pPr>
      <w:r w:rsidRPr="00434424">
        <w:t>Задачи, требующие решения в ближайшей перспективе:</w:t>
      </w:r>
    </w:p>
    <w:p w14:paraId="11413D40" w14:textId="77777777" w:rsidR="00360A80" w:rsidRPr="00434424" w:rsidRDefault="00360A80" w:rsidP="00505875">
      <w:pPr>
        <w:ind w:firstLine="851"/>
        <w:jc w:val="both"/>
        <w:rPr>
          <w:spacing w:val="-6"/>
        </w:rPr>
      </w:pPr>
      <w:r w:rsidRPr="00434424">
        <w:rPr>
          <w:spacing w:val="-6"/>
        </w:rPr>
        <w:t>недостаточная устойчивость и сбалансированность бюджетной системы;</w:t>
      </w:r>
    </w:p>
    <w:p w14:paraId="0ED77A79" w14:textId="77777777" w:rsidR="00360A80" w:rsidRPr="00434424" w:rsidRDefault="00360A80" w:rsidP="00505875">
      <w:pPr>
        <w:ind w:firstLine="851"/>
        <w:jc w:val="both"/>
      </w:pPr>
      <w:r w:rsidRPr="00434424">
        <w:t>установление взаимосвязи между бюджетным и стратегическим</w:t>
      </w:r>
      <w:r w:rsidR="00434424">
        <w:t xml:space="preserve"> </w:t>
      </w:r>
      <w:r w:rsidRPr="00434424">
        <w:t>планированием;</w:t>
      </w:r>
    </w:p>
    <w:p w14:paraId="7B822C99" w14:textId="77777777" w:rsidR="00360A80" w:rsidRPr="00434424" w:rsidRDefault="00360A80" w:rsidP="00505875">
      <w:pPr>
        <w:ind w:firstLine="851"/>
        <w:jc w:val="both"/>
      </w:pPr>
      <w:r w:rsidRPr="00434424">
        <w:rPr>
          <w:spacing w:val="-6"/>
        </w:rPr>
        <w:t>увеличение доходов и повышение эффективности бюджетных расходов</w:t>
      </w:r>
      <w:r w:rsidRPr="00434424">
        <w:t xml:space="preserve"> на всех уровнях бюджетной системы;</w:t>
      </w:r>
    </w:p>
    <w:p w14:paraId="4BF5F612" w14:textId="77777777" w:rsidR="00360A80" w:rsidRPr="00434424" w:rsidRDefault="00360A80" w:rsidP="00505875">
      <w:pPr>
        <w:ind w:firstLine="851"/>
        <w:jc w:val="both"/>
      </w:pPr>
      <w:r w:rsidRPr="00434424">
        <w:t>повышение и оценка качества предоставляемых услуг;</w:t>
      </w:r>
    </w:p>
    <w:p w14:paraId="35EE008F" w14:textId="77777777" w:rsidR="00360A80" w:rsidRPr="00434424" w:rsidRDefault="00360A80" w:rsidP="00505875">
      <w:pPr>
        <w:ind w:firstLine="851"/>
        <w:jc w:val="both"/>
      </w:pPr>
      <w:r w:rsidRPr="00434424">
        <w:lastRenderedPageBreak/>
        <w:t>недостаточное использование информационно-коммуникационных технологий при осуществлении бюджетного процесса.</w:t>
      </w:r>
    </w:p>
    <w:p w14:paraId="069836A2" w14:textId="77777777" w:rsidR="00360A80" w:rsidRPr="00434424" w:rsidRDefault="00360A80" w:rsidP="00505875">
      <w:pPr>
        <w:ind w:firstLine="851"/>
        <w:jc w:val="both"/>
      </w:pPr>
      <w:r w:rsidRPr="00434424">
        <w:t xml:space="preserve">Стоящие задачи носят комплексный характер, требующий проведения </w:t>
      </w:r>
      <w:r w:rsidRPr="00434424">
        <w:rPr>
          <w:spacing w:val="-4"/>
        </w:rPr>
        <w:t>целого ряда мероприятий, связанных с нормативно-правовым регулированием,</w:t>
      </w:r>
      <w:r w:rsidRPr="00434424">
        <w:t xml:space="preserve"> обеспечением организационной и информационно-технической готовности участников бюджетного процесса. </w:t>
      </w:r>
    </w:p>
    <w:p w14:paraId="18749FAC" w14:textId="77777777" w:rsidR="00360A80" w:rsidRPr="00434424" w:rsidRDefault="00360A80" w:rsidP="00505875">
      <w:pPr>
        <w:ind w:firstLine="851"/>
        <w:jc w:val="both"/>
      </w:pPr>
      <w:r w:rsidRPr="00434424">
        <w:t>Применение программно-целевого метода позволит сконцентрировать имеющиеся ресурсы, обеспечить эффективное взаимодействие всех исполнителей Программы и получение значимых результатов в сфере повышения эффективности бюджетных расходов.</w:t>
      </w:r>
    </w:p>
    <w:p w14:paraId="4D1E5383" w14:textId="5BE27719" w:rsidR="00360A80" w:rsidRPr="00434424" w:rsidRDefault="00CF4380" w:rsidP="00505875">
      <w:pPr>
        <w:ind w:firstLine="567"/>
        <w:jc w:val="both"/>
      </w:pPr>
      <w:r w:rsidRPr="00434424">
        <w:rPr>
          <w:lang w:eastAsia="en-US"/>
        </w:rPr>
        <w:t>Целью настоящей</w:t>
      </w:r>
      <w:r w:rsidRPr="00434424">
        <w:rPr>
          <w:color w:val="FF0000"/>
          <w:lang w:eastAsia="en-US"/>
        </w:rPr>
        <w:t xml:space="preserve"> </w:t>
      </w:r>
      <w:r w:rsidRPr="00434424">
        <w:rPr>
          <w:lang w:eastAsia="en-US"/>
        </w:rPr>
        <w:t xml:space="preserve">муниципальной программы является повышение эффективности </w:t>
      </w:r>
      <w:r w:rsidR="00F06909" w:rsidRPr="00434424">
        <w:rPr>
          <w:lang w:eastAsia="en-US"/>
        </w:rPr>
        <w:t>управления финансами,</w:t>
      </w:r>
      <w:r w:rsidRPr="00434424">
        <w:rPr>
          <w:lang w:eastAsia="en-US"/>
        </w:rPr>
        <w:t xml:space="preserve"> обеспечение долгосрочной сбалансированности   и устойчивости сельского поселения.</w:t>
      </w:r>
      <w:r w:rsidR="00EA35A3">
        <w:rPr>
          <w:lang w:eastAsia="en-US"/>
        </w:rPr>
        <w:t xml:space="preserve"> </w:t>
      </w:r>
      <w:r w:rsidRPr="00434424">
        <w:t>П</w:t>
      </w:r>
      <w:r w:rsidR="00666D4A" w:rsidRPr="00434424">
        <w:t>олнота</w:t>
      </w:r>
      <w:r w:rsidR="00360A80" w:rsidRPr="00434424">
        <w:t>,</w:t>
      </w:r>
      <w:r w:rsidR="00666D4A" w:rsidRPr="00434424">
        <w:t xml:space="preserve">точность, </w:t>
      </w:r>
      <w:r w:rsidR="00360A80" w:rsidRPr="00434424">
        <w:t xml:space="preserve">достоверность и своевременность предоставления информации. Необходимо каждому работнику в процессе выполнения им своих </w:t>
      </w:r>
      <w:r w:rsidR="00F06909" w:rsidRPr="00434424">
        <w:t>полномочий,</w:t>
      </w:r>
      <w:r w:rsidR="00360A80" w:rsidRPr="00434424">
        <w:t xml:space="preserve"> согласно должностных инструкций, предоставить 100 % оснащение материальными запасами и предоставление транспорта.</w:t>
      </w:r>
    </w:p>
    <w:p w14:paraId="1F76B41D" w14:textId="77777777" w:rsidR="00B4620B" w:rsidRPr="00434424" w:rsidRDefault="00B4620B" w:rsidP="00505875">
      <w:pPr>
        <w:ind w:firstLine="567"/>
        <w:jc w:val="both"/>
      </w:pPr>
      <w:r w:rsidRPr="00434424">
        <w:t xml:space="preserve">Успешное </w:t>
      </w:r>
      <w:r w:rsidRPr="00434424">
        <w:rPr>
          <w:rFonts w:eastAsia="Times New Roman"/>
        </w:rPr>
        <w:t>решение</w:t>
      </w:r>
      <w:r w:rsidRPr="00434424">
        <w:t xml:space="preserve"> поставленных задач и достижение цели по итогам реализации муниципальной программы предполагает получение следующих результатов: </w:t>
      </w:r>
    </w:p>
    <w:p w14:paraId="27E8891D" w14:textId="77777777" w:rsidR="00B4620B" w:rsidRPr="00434424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1EE0E971" w14:textId="77777777" w:rsidR="00B4620B" w:rsidRPr="00434424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 xml:space="preserve">увеличение доли программных расходов и переход к формированию бюджета сельского поселения в структуре муниципальных  программ Неболчского сельского поселения; </w:t>
      </w:r>
    </w:p>
    <w:p w14:paraId="3568479A" w14:textId="77777777" w:rsidR="00B4620B" w:rsidRPr="00434424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повышение эффективности исполнения бюджета сельского поселения по доходам и обеспечение роста налоговых и неналоговых доходов в бюджет сельского поселения;</w:t>
      </w:r>
    </w:p>
    <w:p w14:paraId="7C8FB795" w14:textId="77777777" w:rsidR="00360A80" w:rsidRPr="00434424" w:rsidRDefault="00360A80" w:rsidP="00505875">
      <w:pPr>
        <w:jc w:val="both"/>
        <w:outlineLvl w:val="0"/>
      </w:pPr>
    </w:p>
    <w:p w14:paraId="3082CAC3" w14:textId="77777777" w:rsidR="00360A80" w:rsidRPr="00434424" w:rsidRDefault="00360A80" w:rsidP="00505875">
      <w:pPr>
        <w:jc w:val="both"/>
        <w:outlineLvl w:val="0"/>
        <w:rPr>
          <w:b/>
        </w:rPr>
      </w:pPr>
      <w:r w:rsidRPr="00434424">
        <w:rPr>
          <w:b/>
        </w:rPr>
        <w:t xml:space="preserve">        </w:t>
      </w:r>
      <w:r w:rsidRPr="00434424">
        <w:rPr>
          <w:b/>
          <w:lang w:val="en-US"/>
        </w:rPr>
        <w:t>III</w:t>
      </w:r>
      <w:r w:rsidRPr="00434424">
        <w:rPr>
          <w:b/>
        </w:rPr>
        <w:t>.Основные</w:t>
      </w:r>
      <w:r w:rsidR="00B3295B">
        <w:rPr>
          <w:b/>
        </w:rPr>
        <w:t xml:space="preserve"> показатели и анализ социальных</w:t>
      </w:r>
      <w:r w:rsidRPr="00434424">
        <w:rPr>
          <w:b/>
        </w:rPr>
        <w:t>,</w:t>
      </w:r>
      <w:r w:rsidR="00B3295B">
        <w:rPr>
          <w:b/>
        </w:rPr>
        <w:t xml:space="preserve"> </w:t>
      </w:r>
      <w:r w:rsidRPr="00434424">
        <w:rPr>
          <w:b/>
        </w:rPr>
        <w:t>финансово-экономических и прочих рисков реализации муниципальной программы</w:t>
      </w:r>
    </w:p>
    <w:p w14:paraId="24A96997" w14:textId="77777777" w:rsidR="001079A6" w:rsidRPr="00434424" w:rsidRDefault="001079A6" w:rsidP="00505875">
      <w:pPr>
        <w:jc w:val="both"/>
        <w:outlineLvl w:val="0"/>
        <w:rPr>
          <w:b/>
        </w:rPr>
      </w:pPr>
    </w:p>
    <w:p w14:paraId="12449C07" w14:textId="77777777" w:rsidR="001079A6" w:rsidRPr="00434424" w:rsidRDefault="001079A6" w:rsidP="00505875">
      <w:pPr>
        <w:tabs>
          <w:tab w:val="left" w:pos="851"/>
        </w:tabs>
        <w:ind w:firstLine="567"/>
        <w:jc w:val="both"/>
      </w:pPr>
      <w:r w:rsidRPr="00434424">
        <w:t xml:space="preserve"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</w:t>
      </w:r>
    </w:p>
    <w:p w14:paraId="6D2267AC" w14:textId="77777777" w:rsidR="001079A6" w:rsidRPr="00434424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</w:pPr>
      <w:r w:rsidRPr="00434424">
        <w:rPr>
          <w:color w:val="auto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 w:rsidRPr="00434424">
        <w:t>включает в себя:</w:t>
      </w:r>
    </w:p>
    <w:p w14:paraId="5BF014FD" w14:textId="77777777" w:rsidR="001079A6" w:rsidRPr="00434424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24621025" w14:textId="77777777" w:rsidR="001079A6" w:rsidRPr="00434424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текущий мониторинг повышения (снижения) вероятности наступления рисков;</w:t>
      </w:r>
    </w:p>
    <w:p w14:paraId="611213F0" w14:textId="77777777" w:rsidR="001079A6" w:rsidRPr="00434424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планирование и осуществление мер по снижению вероятности наступления рисков;</w:t>
      </w:r>
    </w:p>
    <w:p w14:paraId="0D93B662" w14:textId="77777777" w:rsidR="001079A6" w:rsidRPr="00434424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</w:rPr>
      </w:pPr>
      <w:r w:rsidRPr="00434424">
        <w:rPr>
          <w:rFonts w:eastAsia="Times New Roman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76C8790F" w14:textId="77777777" w:rsidR="001079A6" w:rsidRPr="00434424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</w:rPr>
      </w:pPr>
      <w:r w:rsidRPr="00434424">
        <w:rPr>
          <w:color w:val="auto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03D91BC8" w14:textId="77777777" w:rsidR="001079A6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</w:rPr>
      </w:pPr>
      <w:r w:rsidRPr="00434424">
        <w:rPr>
          <w:color w:val="auto"/>
        </w:rPr>
        <w:t>Наиболее значимые риски, основные причины их возникновения, п</w:t>
      </w:r>
      <w:r w:rsidRPr="00434424">
        <w:t xml:space="preserve">еречни предупреждающих и компенсирующих мероприятий </w:t>
      </w:r>
      <w:r w:rsidRPr="00434424">
        <w:rPr>
          <w:color w:val="auto"/>
        </w:rPr>
        <w:t>приведены ниже.</w:t>
      </w:r>
    </w:p>
    <w:p w14:paraId="3B0B675A" w14:textId="77777777" w:rsidR="0059336F" w:rsidRPr="00434424" w:rsidRDefault="0059336F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2712"/>
        <w:gridCol w:w="2772"/>
        <w:gridCol w:w="2862"/>
      </w:tblGrid>
      <w:tr w:rsidR="001079A6" w:rsidRPr="00434424" w14:paraId="1F10EC2F" w14:textId="77777777" w:rsidTr="00C52C10">
        <w:trPr>
          <w:trHeight w:val="100"/>
          <w:tblHeader/>
        </w:trPr>
        <w:tc>
          <w:tcPr>
            <w:tcW w:w="996" w:type="pct"/>
            <w:vAlign w:val="center"/>
          </w:tcPr>
          <w:p w14:paraId="3F88BB2A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Риски</w:t>
            </w:r>
          </w:p>
        </w:tc>
        <w:tc>
          <w:tcPr>
            <w:tcW w:w="1301" w:type="pct"/>
            <w:vAlign w:val="center"/>
          </w:tcPr>
          <w:p w14:paraId="7B81216E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Основные причины возникновения рисков</w:t>
            </w:r>
          </w:p>
        </w:tc>
        <w:tc>
          <w:tcPr>
            <w:tcW w:w="1330" w:type="pct"/>
            <w:vAlign w:val="center"/>
          </w:tcPr>
          <w:p w14:paraId="23EC7DBC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Предупреждающие мероприятия</w:t>
            </w:r>
          </w:p>
        </w:tc>
        <w:tc>
          <w:tcPr>
            <w:tcW w:w="1373" w:type="pct"/>
            <w:vAlign w:val="center"/>
          </w:tcPr>
          <w:p w14:paraId="42A06A0A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Компенсирующие мероприятия</w:t>
            </w:r>
          </w:p>
        </w:tc>
      </w:tr>
      <w:tr w:rsidR="001079A6" w:rsidRPr="00434424" w14:paraId="57B6717F" w14:textId="77777777" w:rsidTr="00C52C10">
        <w:trPr>
          <w:trHeight w:val="85"/>
        </w:trPr>
        <w:tc>
          <w:tcPr>
            <w:tcW w:w="5000" w:type="pct"/>
            <w:gridSpan w:val="4"/>
          </w:tcPr>
          <w:p w14:paraId="674185CA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34424">
              <w:rPr>
                <w:b/>
                <w:bCs/>
                <w:sz w:val="20"/>
                <w:szCs w:val="20"/>
              </w:rPr>
              <w:t>Внешние риски</w:t>
            </w:r>
          </w:p>
        </w:tc>
      </w:tr>
      <w:tr w:rsidR="001079A6" w:rsidRPr="00434424" w14:paraId="121374C7" w14:textId="77777777" w:rsidTr="00C52C10">
        <w:trPr>
          <w:trHeight w:val="227"/>
        </w:trPr>
        <w:tc>
          <w:tcPr>
            <w:tcW w:w="996" w:type="pct"/>
          </w:tcPr>
          <w:p w14:paraId="0D2CEA2F" w14:textId="77777777" w:rsidR="001079A6" w:rsidRPr="00434424" w:rsidRDefault="001079A6" w:rsidP="0059336F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Правовые</w:t>
            </w:r>
          </w:p>
        </w:tc>
        <w:tc>
          <w:tcPr>
            <w:tcW w:w="1301" w:type="pct"/>
          </w:tcPr>
          <w:p w14:paraId="0F20C6C6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Изменение действующих нормативных правовых актов, принятых на областном и районном уровне, влияющих на условия реализации муниципальной программы</w:t>
            </w:r>
          </w:p>
        </w:tc>
        <w:tc>
          <w:tcPr>
            <w:tcW w:w="1330" w:type="pct"/>
          </w:tcPr>
          <w:p w14:paraId="77764828" w14:textId="77777777" w:rsidR="001079A6" w:rsidRPr="00434424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434424">
              <w:rPr>
                <w:rFonts w:eastAsia="Times New Roman"/>
                <w:sz w:val="20"/>
                <w:szCs w:val="20"/>
              </w:rPr>
              <w:t>Мониторинг из</w:t>
            </w:r>
            <w:r w:rsidRPr="00434424">
              <w:rPr>
                <w:rFonts w:eastAsia="Times New Roman"/>
                <w:sz w:val="20"/>
                <w:szCs w:val="20"/>
              </w:rPr>
              <w:softHyphen/>
              <w:t xml:space="preserve">менений бюджетного законодательства и иных нормативных правовых актов в сфере управления финансами </w:t>
            </w:r>
          </w:p>
        </w:tc>
        <w:tc>
          <w:tcPr>
            <w:tcW w:w="1373" w:type="pct"/>
          </w:tcPr>
          <w:p w14:paraId="0FBB2982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34424">
              <w:rPr>
                <w:rFonts w:eastAsia="Times New Roman"/>
                <w:sz w:val="20"/>
                <w:szCs w:val="20"/>
              </w:rPr>
              <w:t>Корректировка муниципальной программы</w:t>
            </w:r>
          </w:p>
          <w:p w14:paraId="1A342730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14:paraId="5DD01070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Корректировка муниципальных нормативно-правовых актов</w:t>
            </w:r>
          </w:p>
        </w:tc>
      </w:tr>
      <w:tr w:rsidR="001079A6" w:rsidRPr="00434424" w14:paraId="3D5B4BEF" w14:textId="77777777" w:rsidTr="00C52C10">
        <w:trPr>
          <w:trHeight w:val="227"/>
        </w:trPr>
        <w:tc>
          <w:tcPr>
            <w:tcW w:w="996" w:type="pct"/>
          </w:tcPr>
          <w:p w14:paraId="0F73B2D7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 xml:space="preserve">Макроэкономические (финансовые) </w:t>
            </w:r>
          </w:p>
        </w:tc>
        <w:tc>
          <w:tcPr>
            <w:tcW w:w="1301" w:type="pct"/>
          </w:tcPr>
          <w:p w14:paraId="64A08C97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 xml:space="preserve">Неблагоприятное развитие экономических процессов в стране и в мире в целом, приводящее к выпадению доходов  бюджета сельского </w:t>
            </w:r>
            <w:r w:rsidRPr="00434424">
              <w:rPr>
                <w:sz w:val="20"/>
                <w:szCs w:val="20"/>
              </w:rPr>
              <w:lastRenderedPageBreak/>
              <w:t xml:space="preserve">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</w:t>
            </w:r>
            <w:r w:rsidRPr="00434424">
              <w:rPr>
                <w:rFonts w:eastAsia="Times New Roman"/>
                <w:sz w:val="20"/>
                <w:szCs w:val="20"/>
              </w:rPr>
              <w:t xml:space="preserve"> </w:t>
            </w:r>
            <w:r w:rsidRPr="00434424">
              <w:rPr>
                <w:sz w:val="20"/>
                <w:szCs w:val="20"/>
              </w:rPr>
              <w:t>программы</w:t>
            </w:r>
          </w:p>
        </w:tc>
        <w:tc>
          <w:tcPr>
            <w:tcW w:w="1330" w:type="pct"/>
            <w:shd w:val="clear" w:color="auto" w:fill="auto"/>
          </w:tcPr>
          <w:p w14:paraId="7E3E5651" w14:textId="77777777" w:rsidR="001079A6" w:rsidRPr="00434424" w:rsidRDefault="001079A6" w:rsidP="00505875">
            <w:pPr>
              <w:tabs>
                <w:tab w:val="left" w:pos="85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34424">
              <w:rPr>
                <w:rFonts w:eastAsia="Times New Roman"/>
                <w:sz w:val="20"/>
                <w:szCs w:val="20"/>
              </w:rPr>
              <w:lastRenderedPageBreak/>
              <w:t xml:space="preserve">Мониторинг результативности мероприятий муниципальной программы и эффективности использования бюджетных </w:t>
            </w:r>
            <w:r w:rsidRPr="00434424">
              <w:rPr>
                <w:rFonts w:eastAsia="Times New Roman"/>
                <w:sz w:val="20"/>
                <w:szCs w:val="20"/>
              </w:rPr>
              <w:lastRenderedPageBreak/>
              <w:t>средств, направляемых на реализацию муниципальной программы</w:t>
            </w:r>
          </w:p>
          <w:p w14:paraId="38825CFC" w14:textId="77777777" w:rsidR="001079A6" w:rsidRPr="00434424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3" w:type="pct"/>
            <w:shd w:val="clear" w:color="auto" w:fill="auto"/>
          </w:tcPr>
          <w:p w14:paraId="7C35F740" w14:textId="77777777" w:rsidR="001079A6" w:rsidRPr="00434424" w:rsidRDefault="001079A6" w:rsidP="00434424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bookmarkStart w:id="0" w:name="_Toc329967219"/>
            <w:bookmarkStart w:id="1" w:name="_Toc330234977"/>
            <w:r w:rsidRPr="00434424">
              <w:rPr>
                <w:sz w:val="20"/>
                <w:szCs w:val="20"/>
              </w:rPr>
              <w:lastRenderedPageBreak/>
              <w:t xml:space="preserve">Корректировка муниципальной </w:t>
            </w:r>
            <w:r w:rsidRPr="00434424">
              <w:rPr>
                <w:rFonts w:eastAsia="Times New Roman"/>
                <w:sz w:val="20"/>
                <w:szCs w:val="20"/>
              </w:rPr>
              <w:t xml:space="preserve"> программы </w:t>
            </w:r>
            <w:r w:rsidRPr="00434424">
              <w:rPr>
                <w:sz w:val="20"/>
                <w:szCs w:val="20"/>
              </w:rPr>
              <w:t xml:space="preserve">в соответствии с фактическим уровнем финансирования и перераспределение средств </w:t>
            </w:r>
            <w:r w:rsidRPr="00434424">
              <w:rPr>
                <w:sz w:val="20"/>
                <w:szCs w:val="20"/>
              </w:rPr>
              <w:lastRenderedPageBreak/>
              <w:t>между наиболее приоритетными направлениями</w:t>
            </w:r>
            <w:r w:rsidRPr="00434424">
              <w:rPr>
                <w:rFonts w:eastAsia="Times New Roman"/>
                <w:sz w:val="20"/>
                <w:szCs w:val="20"/>
              </w:rPr>
              <w:t xml:space="preserve"> муниципальной</w:t>
            </w:r>
            <w:r w:rsidRPr="00434424">
              <w:rPr>
                <w:sz w:val="20"/>
                <w:szCs w:val="20"/>
              </w:rPr>
              <w:t xml:space="preserve">  программы, сокращение объемов финансирования менее приоритетных направлений муниципальной</w:t>
            </w:r>
            <w:r w:rsidRPr="00434424">
              <w:rPr>
                <w:rFonts w:eastAsia="Times New Roman"/>
                <w:sz w:val="20"/>
                <w:szCs w:val="20"/>
              </w:rPr>
              <w:t xml:space="preserve"> программы</w:t>
            </w:r>
            <w:bookmarkEnd w:id="0"/>
            <w:bookmarkEnd w:id="1"/>
          </w:p>
        </w:tc>
      </w:tr>
      <w:tr w:rsidR="001079A6" w:rsidRPr="00434424" w14:paraId="3D05F177" w14:textId="77777777" w:rsidTr="00C52C10">
        <w:trPr>
          <w:trHeight w:val="98"/>
        </w:trPr>
        <w:tc>
          <w:tcPr>
            <w:tcW w:w="5000" w:type="pct"/>
            <w:gridSpan w:val="4"/>
          </w:tcPr>
          <w:p w14:paraId="727CE910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434424">
              <w:rPr>
                <w:b/>
                <w:bCs/>
                <w:sz w:val="20"/>
                <w:szCs w:val="20"/>
              </w:rPr>
              <w:lastRenderedPageBreak/>
              <w:t>Внутренние риски</w:t>
            </w:r>
          </w:p>
        </w:tc>
      </w:tr>
      <w:tr w:rsidR="001079A6" w:rsidRPr="00434424" w14:paraId="3F8797C1" w14:textId="77777777" w:rsidTr="00C52C10">
        <w:trPr>
          <w:trHeight w:val="480"/>
        </w:trPr>
        <w:tc>
          <w:tcPr>
            <w:tcW w:w="996" w:type="pct"/>
          </w:tcPr>
          <w:p w14:paraId="280D3660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 xml:space="preserve">Организационные </w:t>
            </w:r>
          </w:p>
        </w:tc>
        <w:tc>
          <w:tcPr>
            <w:tcW w:w="1301" w:type="pct"/>
          </w:tcPr>
          <w:p w14:paraId="1DEBDA0B" w14:textId="77777777" w:rsidR="001079A6" w:rsidRPr="00434424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sz w:val="20"/>
                <w:szCs w:val="20"/>
                <w:highlight w:val="red"/>
              </w:rPr>
            </w:pPr>
            <w:r w:rsidRPr="00434424">
              <w:rPr>
                <w:sz w:val="20"/>
                <w:szCs w:val="20"/>
              </w:rPr>
              <w:t>Недостаточная точность планирования мероприятий и прогнозирования значений показателей муниципальной</w:t>
            </w:r>
            <w:r w:rsidRPr="00434424">
              <w:rPr>
                <w:rFonts w:eastAsia="Times New Roman"/>
                <w:sz w:val="20"/>
                <w:szCs w:val="20"/>
              </w:rPr>
              <w:t xml:space="preserve"> </w:t>
            </w:r>
            <w:r w:rsidRPr="00434424">
              <w:rPr>
                <w:sz w:val="20"/>
                <w:szCs w:val="20"/>
              </w:rPr>
              <w:t>программы</w:t>
            </w:r>
          </w:p>
        </w:tc>
        <w:tc>
          <w:tcPr>
            <w:tcW w:w="1330" w:type="pct"/>
          </w:tcPr>
          <w:p w14:paraId="7C189150" w14:textId="77777777" w:rsidR="001079A6" w:rsidRPr="00434424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Составление годовых планов реа</w:t>
            </w:r>
            <w:r w:rsidRPr="00434424">
              <w:rPr>
                <w:sz w:val="20"/>
                <w:szCs w:val="20"/>
              </w:rPr>
              <w:softHyphen/>
              <w:t>лизации мероприятий муниципальной программы, осуществление последую</w:t>
            </w:r>
            <w:r w:rsidRPr="00434424">
              <w:rPr>
                <w:sz w:val="20"/>
                <w:szCs w:val="20"/>
              </w:rPr>
              <w:softHyphen/>
              <w:t>щего мониторинга их выполнения</w:t>
            </w:r>
          </w:p>
          <w:p w14:paraId="558BA88A" w14:textId="77777777" w:rsidR="001079A6" w:rsidRPr="00434424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9CDA759" w14:textId="77777777" w:rsidR="001079A6" w:rsidRPr="00434424" w:rsidRDefault="001079A6" w:rsidP="0050587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Мониторинг результативности мероприятий муниципальной программы и эффективности использова</w:t>
            </w:r>
            <w:r w:rsidRPr="00434424">
              <w:rPr>
                <w:sz w:val="20"/>
                <w:szCs w:val="20"/>
              </w:rPr>
              <w:softHyphen/>
              <w:t xml:space="preserve">ния бюджетных средств, направляемых на реализацию муниципальной программы </w:t>
            </w:r>
          </w:p>
          <w:p w14:paraId="1199ECC8" w14:textId="77777777" w:rsidR="001079A6" w:rsidRPr="00434424" w:rsidRDefault="001079A6" w:rsidP="0050587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  <w:p w14:paraId="591D7A43" w14:textId="77777777" w:rsidR="001079A6" w:rsidRPr="00434424" w:rsidRDefault="001079A6" w:rsidP="0050587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434424">
              <w:rPr>
                <w:sz w:val="20"/>
                <w:szCs w:val="20"/>
              </w:rPr>
              <w:t>Размещение информации о результатах реализации мероприятий муниципальной программы на сайте Администрации сельского поселения в информационно-коммуникационной сети «Интернет»</w:t>
            </w:r>
          </w:p>
        </w:tc>
        <w:tc>
          <w:tcPr>
            <w:tcW w:w="1373" w:type="pct"/>
          </w:tcPr>
          <w:p w14:paraId="5AE852BA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434424">
              <w:rPr>
                <w:color w:val="auto"/>
                <w:sz w:val="20"/>
                <w:szCs w:val="20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1DBA831D" w14:textId="77777777" w:rsidR="001079A6" w:rsidRPr="00434424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14:paraId="1744A556" w14:textId="77777777" w:rsidR="001079A6" w:rsidRPr="00434424" w:rsidRDefault="001079A6" w:rsidP="0050587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FD593D7" w14:textId="77777777" w:rsidR="001079A6" w:rsidRPr="00434424" w:rsidRDefault="001079A6" w:rsidP="00505875">
      <w:pPr>
        <w:tabs>
          <w:tab w:val="left" w:pos="851"/>
        </w:tabs>
        <w:jc w:val="both"/>
      </w:pPr>
    </w:p>
    <w:p w14:paraId="4F9578F2" w14:textId="77777777" w:rsidR="00360A80" w:rsidRPr="00434424" w:rsidRDefault="00360A80" w:rsidP="00505875">
      <w:pPr>
        <w:jc w:val="both"/>
        <w:outlineLvl w:val="0"/>
        <w:rPr>
          <w:b/>
        </w:rPr>
      </w:pPr>
      <w:r w:rsidRPr="00434424">
        <w:tab/>
      </w:r>
      <w:r w:rsidRPr="00434424">
        <w:rPr>
          <w:b/>
          <w:lang w:val="en-US"/>
        </w:rPr>
        <w:t>IV</w:t>
      </w:r>
      <w:r w:rsidRPr="00434424">
        <w:rPr>
          <w:b/>
        </w:rPr>
        <w:t>.Механизм управления реализацией муниципальной программы</w:t>
      </w:r>
    </w:p>
    <w:p w14:paraId="344DAD96" w14:textId="77777777" w:rsidR="00360A80" w:rsidRPr="00434424" w:rsidRDefault="00360A80" w:rsidP="00505875">
      <w:pPr>
        <w:jc w:val="both"/>
        <w:outlineLvl w:val="0"/>
        <w:rPr>
          <w:b/>
        </w:rPr>
      </w:pPr>
    </w:p>
    <w:p w14:paraId="23092CE2" w14:textId="77777777" w:rsidR="00360A80" w:rsidRPr="00434424" w:rsidRDefault="00360A80" w:rsidP="00505875">
      <w:pPr>
        <w:ind w:firstLine="708"/>
        <w:jc w:val="both"/>
        <w:rPr>
          <w:rStyle w:val="FontStyle30"/>
          <w:sz w:val="24"/>
        </w:rPr>
      </w:pPr>
      <w:r w:rsidRPr="00434424">
        <w:rPr>
          <w:rStyle w:val="FontStyle30"/>
          <w:sz w:val="24"/>
        </w:rPr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320BA854" w14:textId="77777777" w:rsidR="00360A80" w:rsidRPr="00434424" w:rsidRDefault="00360A80" w:rsidP="00505875">
      <w:pPr>
        <w:ind w:firstLine="708"/>
        <w:jc w:val="both"/>
        <w:rPr>
          <w:rStyle w:val="FontStyle30"/>
          <w:sz w:val="24"/>
        </w:rPr>
      </w:pPr>
      <w:r w:rsidRPr="00434424">
        <w:rPr>
          <w:rStyle w:val="FontStyle30"/>
          <w:sz w:val="24"/>
        </w:rPr>
        <w:t>В ходе реализации муниципальной программы администрация:</w:t>
      </w:r>
    </w:p>
    <w:p w14:paraId="04456A46" w14:textId="77777777" w:rsidR="00360A80" w:rsidRPr="00434424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sz w:val="24"/>
        </w:rPr>
      </w:pPr>
      <w:r w:rsidRPr="00434424">
        <w:rPr>
          <w:rStyle w:val="FontStyle30"/>
          <w:sz w:val="24"/>
        </w:rPr>
        <w:t>определяет формы и методы управления реализацией муниципальной программы;</w:t>
      </w:r>
    </w:p>
    <w:p w14:paraId="760AA50A" w14:textId="77777777" w:rsidR="00360A80" w:rsidRPr="00434424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sz w:val="24"/>
        </w:rPr>
      </w:pPr>
      <w:r w:rsidRPr="00434424">
        <w:rPr>
          <w:rStyle w:val="FontStyle30"/>
          <w:sz w:val="24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14:paraId="116A77E2" w14:textId="77777777" w:rsidR="00360A80" w:rsidRPr="00434424" w:rsidRDefault="00360A80" w:rsidP="00505875">
      <w:pPr>
        <w:pStyle w:val="Default"/>
        <w:spacing w:line="240" w:lineRule="auto"/>
        <w:jc w:val="both"/>
      </w:pPr>
      <w:r w:rsidRPr="00434424">
        <w:t>Ответственным исполнителем муниципал</w:t>
      </w:r>
      <w:r w:rsidR="00AE0AD4" w:rsidRPr="00434424">
        <w:t>ьной программы является  ведущий</w:t>
      </w:r>
      <w:r w:rsidRPr="00434424">
        <w:t xml:space="preserve"> специалист поселения, главный бухгалтер.  </w:t>
      </w:r>
    </w:p>
    <w:p w14:paraId="3C85C755" w14:textId="77777777" w:rsidR="00666D4A" w:rsidRPr="00434424" w:rsidRDefault="00360A80" w:rsidP="00505875">
      <w:pPr>
        <w:pStyle w:val="Default"/>
        <w:spacing w:line="240" w:lineRule="auto"/>
        <w:jc w:val="both"/>
      </w:pPr>
      <w:r w:rsidRPr="00434424">
        <w:tab/>
        <w:t>Исполнитель программы  представляет отчет о ходе реализации Программы с пояснительной запиской в Администрацию поселения 01 марта года, следующего за отчетным.</w:t>
      </w:r>
    </w:p>
    <w:p w14:paraId="643745FF" w14:textId="77777777" w:rsidR="005B273B" w:rsidRDefault="005B273B" w:rsidP="00505875">
      <w:pPr>
        <w:jc w:val="center"/>
        <w:rPr>
          <w:b/>
        </w:rPr>
      </w:pPr>
    </w:p>
    <w:p w14:paraId="0B2282D2" w14:textId="77777777" w:rsidR="005B273B" w:rsidRDefault="005B273B" w:rsidP="00505875">
      <w:pPr>
        <w:jc w:val="center"/>
        <w:rPr>
          <w:b/>
        </w:rPr>
      </w:pPr>
    </w:p>
    <w:p w14:paraId="3FFD129D" w14:textId="77777777" w:rsidR="005B273B" w:rsidRDefault="005B273B" w:rsidP="00505875">
      <w:pPr>
        <w:jc w:val="center"/>
        <w:rPr>
          <w:b/>
        </w:rPr>
      </w:pPr>
    </w:p>
    <w:p w14:paraId="733CE47D" w14:textId="46016E9B" w:rsidR="00360A80" w:rsidRPr="00434424" w:rsidRDefault="00360A80" w:rsidP="00505875">
      <w:pPr>
        <w:jc w:val="center"/>
        <w:rPr>
          <w:b/>
        </w:rPr>
      </w:pPr>
      <w:r w:rsidRPr="00434424">
        <w:rPr>
          <w:b/>
        </w:rPr>
        <w:t>Мероприятия муниципальной 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1902"/>
        <w:gridCol w:w="1269"/>
        <w:gridCol w:w="909"/>
        <w:gridCol w:w="864"/>
        <w:gridCol w:w="909"/>
        <w:gridCol w:w="917"/>
        <w:gridCol w:w="915"/>
        <w:gridCol w:w="1048"/>
        <w:gridCol w:w="1046"/>
      </w:tblGrid>
      <w:tr w:rsidR="00321448" w:rsidRPr="0059336F" w14:paraId="7A243618" w14:textId="06FFC0BD" w:rsidTr="00321448">
        <w:trPr>
          <w:trHeight w:val="20"/>
          <w:tblHeader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67CBC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BEC60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7DB92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F3F76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128062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2CBB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D86C" w14:textId="3050E1F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321448" w:rsidRPr="0059336F" w14:paraId="192E421C" w14:textId="22285ED5" w:rsidTr="00321448">
        <w:trPr>
          <w:trHeight w:val="20"/>
          <w:tblHeader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C4250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8D0C0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D3FD9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74977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D1A27B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21D8D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790C" w14:textId="2FFF417E" w:rsidR="00321448" w:rsidRPr="0059336F" w:rsidRDefault="00321448" w:rsidP="00B329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9E7F" w14:textId="4AC36881" w:rsidR="00321448" w:rsidRPr="0059336F" w:rsidRDefault="00321448" w:rsidP="0059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3F83" w14:textId="000FD3FA" w:rsidR="00321448" w:rsidRPr="0059336F" w:rsidRDefault="00321448" w:rsidP="0059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A757" w14:textId="77777777" w:rsidR="00321448" w:rsidRDefault="00321448" w:rsidP="0059336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CAE2AE" w14:textId="25A858D5" w:rsidR="00321448" w:rsidRDefault="00321448" w:rsidP="0059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21448" w:rsidRPr="0059336F" w14:paraId="091553D7" w14:textId="5F66E3C2" w:rsidTr="00321448">
        <w:trPr>
          <w:trHeight w:val="20"/>
          <w:tblHeader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AE485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D8C93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D6971B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6FA705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675E34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95E69A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9336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BC8992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F687E6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C83E92" w14:textId="77777777" w:rsidR="00321448" w:rsidRPr="0059336F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3C6C50" w14:textId="7EB35941" w:rsidR="00321448" w:rsidRDefault="00321448" w:rsidP="00023C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321448" w:rsidRPr="0059336F" w14:paraId="66258B4B" w14:textId="6E13F394" w:rsidTr="00321448">
        <w:trPr>
          <w:trHeight w:val="4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8B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8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6FA7" w14:textId="42FFF12B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321448" w:rsidRPr="0059336F" w14:paraId="5C634771" w14:textId="23EC08F3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5D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408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Формирование долгосрочной бюджетной стратегии Неболчского сельского поселения</w:t>
            </w:r>
          </w:p>
          <w:p w14:paraId="664A7F2F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249C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>Администрация Н</w:t>
            </w:r>
            <w:r>
              <w:rPr>
                <w:sz w:val="20"/>
                <w:szCs w:val="20"/>
              </w:rPr>
              <w:t>еболчского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5C25" w14:textId="16D82140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F1BB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1.1 - 1.6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30D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1D5B" w14:textId="063F892A" w:rsidR="00321448" w:rsidRDefault="00321448" w:rsidP="00E32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321448" w:rsidRPr="0059336F" w14:paraId="29A61EAE" w14:textId="3813060C" w:rsidTr="00477327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1B7" w14:textId="4C2C398D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59336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0740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Подготовка проекта нормативного правового акта  поселения об утверждении порядка определения предельных объемов бюджетных ассигнований бюджета  поселения, доводимых до главных распорядителей бюджетных средств в процессе составления проекта бюджета  поселения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000F" w14:textId="77777777" w:rsidR="00321448" w:rsidRPr="0059336F" w:rsidRDefault="00321448" w:rsidP="00023C87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 xml:space="preserve">Администрация Неболчского сельского поселения, </w:t>
            </w:r>
          </w:p>
          <w:p w14:paraId="4599292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6224" w14:textId="631B1BE9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BAC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1.1 - 1.6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F508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410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6F11457" w14:textId="77777777" w:rsidR="00321448" w:rsidRPr="0059336F" w:rsidRDefault="00321448" w:rsidP="005311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D9F8" w14:textId="77777777" w:rsidR="00321448" w:rsidRDefault="00321448" w:rsidP="005311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448" w:rsidRPr="0059336F" w14:paraId="3A0316A0" w14:textId="2945D03E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137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4A2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>Работа по улучшению координации действий и усилению взаимодействия администрации сельского поселения с МРИ ФМС обеспечивающая полноту сбора налогов и их своевременное поступление в бюджет.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691A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>Администрация Н</w:t>
            </w:r>
            <w:r>
              <w:rPr>
                <w:sz w:val="20"/>
                <w:szCs w:val="20"/>
              </w:rPr>
              <w:t>еболчского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F2AC" w14:textId="0B8C44EE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7D5D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1A33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01B13" w14:textId="77777777" w:rsidR="00321448" w:rsidRPr="0059336F" w:rsidRDefault="00321448" w:rsidP="00023C87">
            <w:pPr>
              <w:jc w:val="right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 </w:t>
            </w:r>
          </w:p>
          <w:p w14:paraId="7652A97F" w14:textId="787B937F" w:rsidR="00321448" w:rsidRPr="0059336F" w:rsidRDefault="00321448" w:rsidP="00C0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321448" w:rsidRPr="0059336F" w14:paraId="457A7175" w14:textId="5C3D5835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108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1FA2" w14:textId="77777777" w:rsidR="00321448" w:rsidRPr="0059336F" w:rsidRDefault="00321448" w:rsidP="00023C87">
            <w:pPr>
              <w:rPr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>Работа комиссии по неплатежам в бюджет и совместные рейды со службой судебных приставов по задолжникам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4785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  <w:r w:rsidRPr="0059336F">
              <w:rPr>
                <w:sz w:val="20"/>
                <w:szCs w:val="20"/>
              </w:rPr>
              <w:t>Администрация Н</w:t>
            </w:r>
            <w:r>
              <w:rPr>
                <w:sz w:val="20"/>
                <w:szCs w:val="20"/>
              </w:rPr>
              <w:t>еболчского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7F99" w14:textId="03144AD0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F8F5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A9D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DAEF" w14:textId="77777777" w:rsidR="00321448" w:rsidRPr="0059336F" w:rsidRDefault="00321448" w:rsidP="00023C87">
            <w:pPr>
              <w:jc w:val="right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 </w:t>
            </w:r>
          </w:p>
          <w:p w14:paraId="386DD8D3" w14:textId="11D9CFC7" w:rsidR="00321448" w:rsidRPr="0059336F" w:rsidRDefault="00321448" w:rsidP="00C0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321448" w:rsidRPr="0059336F" w14:paraId="3C8FBD68" w14:textId="6923DBE2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72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8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8C5F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2. Внедрение программно-целевых принципов организации деятельности органов местного самоуправления  поселения.</w:t>
            </w:r>
          </w:p>
          <w:p w14:paraId="1FB76703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</w:tr>
      <w:tr w:rsidR="00321448" w:rsidRPr="0059336F" w14:paraId="304147F2" w14:textId="59F7A5DF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BEA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D7BE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Утверждение перечня, кодов и правил применения целевых статей в части относящейся к бюджету поселения  в целях обеспечения перехода к утверждению бюджета поселения в структуре муниципальных программ  Неболчского сельского поселения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780E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Администрация Неболчского сельского поселения</w:t>
            </w:r>
          </w:p>
          <w:p w14:paraId="0084775F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3985" w14:textId="1AE75472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A47E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2.1 - 2.3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60D9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0A6D" w14:textId="77777777" w:rsidR="00321448" w:rsidRPr="0059336F" w:rsidRDefault="00321448" w:rsidP="00023C87">
            <w:pPr>
              <w:jc w:val="right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 </w:t>
            </w:r>
          </w:p>
          <w:p w14:paraId="7F40F94C" w14:textId="77777777" w:rsidR="00321448" w:rsidRPr="0059336F" w:rsidRDefault="00321448" w:rsidP="00B17D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  <w:p w14:paraId="0CA3364E" w14:textId="77777777" w:rsidR="00321448" w:rsidRPr="0059336F" w:rsidRDefault="00321448" w:rsidP="00023C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1448" w:rsidRPr="0059336F" w14:paraId="71E55F87" w14:textId="6C66FD17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93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450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Утверждение </w:t>
            </w:r>
            <w:r w:rsidRPr="0059336F">
              <w:rPr>
                <w:color w:val="000000"/>
                <w:sz w:val="20"/>
                <w:szCs w:val="20"/>
              </w:rPr>
              <w:lastRenderedPageBreak/>
              <w:t>расходов бюджета  поселения на очередной финансовый год и на плановый период в структуре муниципальных программ  Неболчского сел</w:t>
            </w:r>
            <w:r>
              <w:rPr>
                <w:color w:val="000000"/>
                <w:sz w:val="20"/>
                <w:szCs w:val="20"/>
              </w:rPr>
              <w:t>ьского поселения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44C0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lastRenderedPageBreak/>
              <w:t>Администрац</w:t>
            </w:r>
            <w:r w:rsidRPr="0059336F">
              <w:rPr>
                <w:color w:val="000000"/>
                <w:sz w:val="20"/>
                <w:szCs w:val="20"/>
              </w:rPr>
              <w:lastRenderedPageBreak/>
              <w:t>ия Неболчского сельского поселения</w:t>
            </w:r>
          </w:p>
          <w:p w14:paraId="6C1A7095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07A1" w14:textId="75EDF1A5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7CF0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2.1 - 2.3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C7A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  </w:t>
            </w:r>
            <w:r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4262" w14:textId="7D02B561" w:rsidR="00321448" w:rsidRDefault="00321448" w:rsidP="007D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требует финансирования</w:t>
            </w:r>
          </w:p>
        </w:tc>
      </w:tr>
      <w:tr w:rsidR="00321448" w:rsidRPr="0059336F" w14:paraId="71516251" w14:textId="45E77A26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AF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CE5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Формирование и публикация на официальном сайте Администрации Неболчского сельского поселения в информационно-телекоммуникационной сети «Интернет» проекта бюджета поселения и годового отчета об исполнении бюджета  поселения в доступной для граждан форме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1C05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Администрация Неболчского сельского поселения</w:t>
            </w:r>
          </w:p>
          <w:p w14:paraId="1FADCBCD" w14:textId="77777777" w:rsidR="00321448" w:rsidRPr="0059336F" w:rsidRDefault="00321448" w:rsidP="00023C87">
            <w:pPr>
              <w:rPr>
                <w:sz w:val="20"/>
                <w:szCs w:val="20"/>
              </w:rPr>
            </w:pPr>
          </w:p>
          <w:p w14:paraId="69704519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B0D1" w14:textId="1F1476F4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0883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2.1 - 2.3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411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E7C2" w14:textId="6BCA4220" w:rsidR="00321448" w:rsidRDefault="00321448" w:rsidP="00B17D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321448" w:rsidRPr="0059336F" w14:paraId="092C13AA" w14:textId="00D8E329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FF5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4E7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Проведение оценки эффективности  реализации муниципальных программ Неболчского сельского поселения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6073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Администрация Неболчского сельского поселения</w:t>
            </w:r>
          </w:p>
          <w:p w14:paraId="414D1157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1038" w14:textId="58FE41E7" w:rsidR="00321448" w:rsidRPr="0059336F" w:rsidRDefault="00321448" w:rsidP="00C476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Pr="0059336F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177A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2.1 - 2.3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62B5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19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3BAB" w14:textId="19FCBF0E" w:rsidR="00321448" w:rsidRDefault="00321448" w:rsidP="00B17D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321448" w:rsidRPr="0059336F" w14:paraId="08855A79" w14:textId="60F0C332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DD2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78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4957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Задача 3. Развитие информационной системы управления муниципальными финансами</w:t>
            </w:r>
          </w:p>
          <w:p w14:paraId="0F7D43B9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</w:p>
        </w:tc>
      </w:tr>
      <w:tr w:rsidR="00321448" w:rsidRPr="0059336F" w14:paraId="215EF316" w14:textId="539BD73D" w:rsidTr="00321448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AB1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D4FB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Приобретение и (или) модернизация  компьютерной техники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849E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Администрация Неболчского сельского поселения</w:t>
            </w:r>
          </w:p>
          <w:p w14:paraId="3E6A564C" w14:textId="77777777" w:rsidR="00321448" w:rsidRPr="0059336F" w:rsidRDefault="00321448" w:rsidP="00E32D21">
            <w:pPr>
              <w:pStyle w:val="Default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8498" w14:textId="203F33A5" w:rsidR="00321448" w:rsidRPr="0059336F" w:rsidRDefault="00321448" w:rsidP="00207C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6CAC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7D4" w14:textId="77777777" w:rsidR="00321448" w:rsidRPr="0059336F" w:rsidRDefault="00321448" w:rsidP="00023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B595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FF9B" w14:textId="0F5165B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9336F">
              <w:rPr>
                <w:color w:val="000000"/>
                <w:sz w:val="20"/>
                <w:szCs w:val="20"/>
              </w:rPr>
              <w:t>,0</w:t>
            </w:r>
          </w:p>
          <w:p w14:paraId="6415950E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1952" w14:textId="68EEC09E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 w:rsidRPr="0059336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9336F">
              <w:rPr>
                <w:color w:val="000000"/>
                <w:sz w:val="20"/>
                <w:szCs w:val="20"/>
              </w:rPr>
              <w:t>,0</w:t>
            </w:r>
          </w:p>
          <w:p w14:paraId="574C3375" w14:textId="77777777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207F" w14:textId="27F3844C" w:rsidR="00321448" w:rsidRPr="0059336F" w:rsidRDefault="00321448" w:rsidP="00023C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21448" w:rsidRPr="0059336F" w14:paraId="4949EA09" w14:textId="52F459BD" w:rsidTr="0032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13" w:type="pct"/>
          </w:tcPr>
          <w:p w14:paraId="52A055D4" w14:textId="77777777" w:rsidR="00321448" w:rsidRPr="0059336F" w:rsidRDefault="00321448" w:rsidP="00023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pct"/>
            <w:gridSpan w:val="5"/>
          </w:tcPr>
          <w:p w14:paraId="6C0980C0" w14:textId="77777777" w:rsidR="00321448" w:rsidRPr="0059336F" w:rsidRDefault="00321448" w:rsidP="00023C87">
            <w:pPr>
              <w:tabs>
                <w:tab w:val="left" w:pos="4290"/>
                <w:tab w:val="left" w:pos="6540"/>
              </w:tabs>
              <w:rPr>
                <w:b/>
                <w:bCs/>
                <w:sz w:val="20"/>
                <w:szCs w:val="20"/>
              </w:rPr>
            </w:pPr>
            <w:r w:rsidRPr="0059336F">
              <w:rPr>
                <w:b/>
                <w:bCs/>
                <w:sz w:val="20"/>
                <w:szCs w:val="20"/>
              </w:rPr>
              <w:t>ИТОГО:</w:t>
            </w:r>
            <w:r w:rsidRPr="0059336F">
              <w:rPr>
                <w:b/>
                <w:bCs/>
                <w:sz w:val="20"/>
                <w:szCs w:val="20"/>
              </w:rPr>
              <w:tab/>
            </w:r>
            <w:r w:rsidRPr="0059336F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49" w:type="pct"/>
          </w:tcPr>
          <w:p w14:paraId="439D44AE" w14:textId="77777777" w:rsidR="00321448" w:rsidRPr="0059336F" w:rsidRDefault="00321448" w:rsidP="00023C87">
            <w:pPr>
              <w:rPr>
                <w:b/>
                <w:bCs/>
                <w:sz w:val="20"/>
                <w:szCs w:val="20"/>
              </w:rPr>
            </w:pPr>
            <w:r w:rsidRPr="0059336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448" w:type="pct"/>
          </w:tcPr>
          <w:p w14:paraId="036095AA" w14:textId="2BC6BB4D" w:rsidR="00321448" w:rsidRPr="0059336F" w:rsidRDefault="00321448" w:rsidP="00023C87">
            <w:pPr>
              <w:rPr>
                <w:b/>
                <w:bCs/>
                <w:sz w:val="20"/>
                <w:szCs w:val="20"/>
              </w:rPr>
            </w:pPr>
            <w:r w:rsidRPr="0059336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9336F">
              <w:rPr>
                <w:b/>
                <w:bCs/>
                <w:sz w:val="20"/>
                <w:szCs w:val="20"/>
              </w:rPr>
              <w:t>,0</w:t>
            </w:r>
          </w:p>
          <w:p w14:paraId="2B5A550E" w14:textId="77777777" w:rsidR="00321448" w:rsidRPr="0059336F" w:rsidRDefault="00321448" w:rsidP="00023C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</w:tcPr>
          <w:p w14:paraId="437DB9B3" w14:textId="29A47758" w:rsidR="00321448" w:rsidRPr="0059336F" w:rsidRDefault="00321448" w:rsidP="00023C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12" w:type="pct"/>
          </w:tcPr>
          <w:p w14:paraId="03238AF2" w14:textId="6A9C275A" w:rsidR="00321448" w:rsidRDefault="00321448" w:rsidP="00023C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</w:tbl>
    <w:p w14:paraId="33A4253A" w14:textId="37A8E53D" w:rsidR="00360A80" w:rsidRDefault="00360A80" w:rsidP="00505875">
      <w:pPr>
        <w:rPr>
          <w:sz w:val="20"/>
          <w:szCs w:val="20"/>
        </w:rPr>
      </w:pPr>
    </w:p>
    <w:p w14:paraId="07184345" w14:textId="38EE7EB9" w:rsidR="004A0A0D" w:rsidRPr="000C6985" w:rsidRDefault="004A0A0D" w:rsidP="004A0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0C698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Настоящее</w:t>
      </w:r>
      <w:r w:rsidRPr="000C6985">
        <w:rPr>
          <w:sz w:val="28"/>
          <w:szCs w:val="28"/>
        </w:rPr>
        <w:t xml:space="preserve"> постановление вступает в силу с 01 января 202</w:t>
      </w:r>
      <w:r>
        <w:rPr>
          <w:sz w:val="28"/>
          <w:szCs w:val="28"/>
        </w:rPr>
        <w:t>5</w:t>
      </w:r>
      <w:r w:rsidRPr="000C6985">
        <w:rPr>
          <w:sz w:val="28"/>
          <w:szCs w:val="28"/>
        </w:rPr>
        <w:t xml:space="preserve"> года. </w:t>
      </w:r>
    </w:p>
    <w:p w14:paraId="48D957F3" w14:textId="433EBD10" w:rsidR="004A0A0D" w:rsidRPr="000C6985" w:rsidRDefault="004A0A0D" w:rsidP="004A0A0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6985">
        <w:rPr>
          <w:sz w:val="28"/>
          <w:szCs w:val="28"/>
        </w:rPr>
        <w:t xml:space="preserve">. Разместить постановление на официальном сайте  Администрации Неболчского сельского поселения </w:t>
      </w:r>
      <w:hyperlink r:id="rId8" w:history="1">
        <w:r w:rsidRPr="000C6985">
          <w:rPr>
            <w:rStyle w:val="aa"/>
            <w:sz w:val="28"/>
            <w:szCs w:val="28"/>
          </w:rPr>
          <w:t>www.nebolchi-adm.ru</w:t>
        </w:r>
      </w:hyperlink>
      <w:r w:rsidRPr="000C6985">
        <w:rPr>
          <w:sz w:val="28"/>
          <w:szCs w:val="28"/>
        </w:rPr>
        <w:t xml:space="preserve"> и опубликовать в вестнике-бюллетене "Официальный вестник поселения". </w:t>
      </w:r>
    </w:p>
    <w:p w14:paraId="550FF3B8" w14:textId="77777777" w:rsidR="004A0A0D" w:rsidRPr="000C6985" w:rsidRDefault="004A0A0D" w:rsidP="004A0A0D">
      <w:pPr>
        <w:widowControl w:val="0"/>
        <w:jc w:val="both"/>
        <w:rPr>
          <w:b/>
          <w:sz w:val="28"/>
          <w:szCs w:val="28"/>
        </w:rPr>
      </w:pPr>
    </w:p>
    <w:p w14:paraId="6005D001" w14:textId="77777777" w:rsidR="004A0A0D" w:rsidRPr="000C6985" w:rsidRDefault="004A0A0D" w:rsidP="004A0A0D">
      <w:pPr>
        <w:widowControl w:val="0"/>
        <w:ind w:firstLine="708"/>
        <w:jc w:val="both"/>
        <w:rPr>
          <w:sz w:val="28"/>
          <w:szCs w:val="28"/>
        </w:rPr>
      </w:pPr>
    </w:p>
    <w:p w14:paraId="5A09A15C" w14:textId="77777777" w:rsidR="004A0A0D" w:rsidRPr="000C6985" w:rsidRDefault="004A0A0D" w:rsidP="004A0A0D">
      <w:pPr>
        <w:shd w:val="clear" w:color="auto" w:fill="FFFFFF"/>
        <w:tabs>
          <w:tab w:val="right" w:pos="9638"/>
        </w:tabs>
        <w:spacing w:before="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Глава поселения                     Т.В.Мохнова</w:t>
      </w:r>
    </w:p>
    <w:p w14:paraId="3E802EF2" w14:textId="2F9867A3" w:rsidR="004A0A0D" w:rsidRPr="00505875" w:rsidRDefault="004A0A0D" w:rsidP="0096612E">
      <w:pPr>
        <w:rPr>
          <w:rFonts w:ascii="Arial" w:hAnsi="Arial" w:cs="Arial"/>
          <w:sz w:val="20"/>
          <w:szCs w:val="20"/>
        </w:rPr>
      </w:pPr>
    </w:p>
    <w:sectPr w:rsidR="004A0A0D" w:rsidRPr="00505875" w:rsidSect="0050587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A031" w14:textId="77777777" w:rsidR="00F20AA4" w:rsidRDefault="00F20AA4" w:rsidP="00666D4A">
      <w:r>
        <w:separator/>
      </w:r>
    </w:p>
  </w:endnote>
  <w:endnote w:type="continuationSeparator" w:id="0">
    <w:p w14:paraId="2C2102FE" w14:textId="77777777" w:rsidR="00F20AA4" w:rsidRDefault="00F20AA4" w:rsidP="006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EEDAA" w14:textId="77777777" w:rsidR="00F20AA4" w:rsidRDefault="00F20AA4" w:rsidP="00666D4A">
      <w:r>
        <w:separator/>
      </w:r>
    </w:p>
  </w:footnote>
  <w:footnote w:type="continuationSeparator" w:id="0">
    <w:p w14:paraId="2746A860" w14:textId="77777777" w:rsidR="00F20AA4" w:rsidRDefault="00F20AA4" w:rsidP="0066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1C"/>
    <w:rsid w:val="000178DB"/>
    <w:rsid w:val="00023C87"/>
    <w:rsid w:val="00034018"/>
    <w:rsid w:val="000424B7"/>
    <w:rsid w:val="000B79EB"/>
    <w:rsid w:val="000C6985"/>
    <w:rsid w:val="000E0A84"/>
    <w:rsid w:val="000E0F86"/>
    <w:rsid w:val="000F3F4E"/>
    <w:rsid w:val="001079A6"/>
    <w:rsid w:val="00107D69"/>
    <w:rsid w:val="00114032"/>
    <w:rsid w:val="00127E22"/>
    <w:rsid w:val="00166068"/>
    <w:rsid w:val="0017724E"/>
    <w:rsid w:val="001C70DC"/>
    <w:rsid w:val="001D042E"/>
    <w:rsid w:val="001D1DF8"/>
    <w:rsid w:val="001D35F2"/>
    <w:rsid w:val="001D587B"/>
    <w:rsid w:val="001E0CC5"/>
    <w:rsid w:val="001E70F8"/>
    <w:rsid w:val="00207CB3"/>
    <w:rsid w:val="00223512"/>
    <w:rsid w:val="0024754F"/>
    <w:rsid w:val="0025591C"/>
    <w:rsid w:val="00261028"/>
    <w:rsid w:val="00276390"/>
    <w:rsid w:val="00276781"/>
    <w:rsid w:val="00276EB2"/>
    <w:rsid w:val="002803A4"/>
    <w:rsid w:val="002875F9"/>
    <w:rsid w:val="002962BD"/>
    <w:rsid w:val="00297A7B"/>
    <w:rsid w:val="002B086C"/>
    <w:rsid w:val="002C03F6"/>
    <w:rsid w:val="00317FBE"/>
    <w:rsid w:val="00321448"/>
    <w:rsid w:val="00331F90"/>
    <w:rsid w:val="003410D3"/>
    <w:rsid w:val="00350284"/>
    <w:rsid w:val="00360A80"/>
    <w:rsid w:val="00362788"/>
    <w:rsid w:val="0039361E"/>
    <w:rsid w:val="003E229F"/>
    <w:rsid w:val="003E78B5"/>
    <w:rsid w:val="003F0620"/>
    <w:rsid w:val="003F1A41"/>
    <w:rsid w:val="00402840"/>
    <w:rsid w:val="004109F9"/>
    <w:rsid w:val="004144A6"/>
    <w:rsid w:val="00432B05"/>
    <w:rsid w:val="00434424"/>
    <w:rsid w:val="00477327"/>
    <w:rsid w:val="00492916"/>
    <w:rsid w:val="004945E9"/>
    <w:rsid w:val="00494A56"/>
    <w:rsid w:val="0049755B"/>
    <w:rsid w:val="004A0A0D"/>
    <w:rsid w:val="004A70D7"/>
    <w:rsid w:val="004C7428"/>
    <w:rsid w:val="004D3DE7"/>
    <w:rsid w:val="004D6375"/>
    <w:rsid w:val="004F40B4"/>
    <w:rsid w:val="004F4D5E"/>
    <w:rsid w:val="00505875"/>
    <w:rsid w:val="00531158"/>
    <w:rsid w:val="00535BA0"/>
    <w:rsid w:val="00575ADB"/>
    <w:rsid w:val="0059336F"/>
    <w:rsid w:val="00596C36"/>
    <w:rsid w:val="005A2351"/>
    <w:rsid w:val="005B273B"/>
    <w:rsid w:val="005C0E97"/>
    <w:rsid w:val="005D6A90"/>
    <w:rsid w:val="0063486A"/>
    <w:rsid w:val="00666D4A"/>
    <w:rsid w:val="006A23F7"/>
    <w:rsid w:val="006B1771"/>
    <w:rsid w:val="006D334C"/>
    <w:rsid w:val="006F4127"/>
    <w:rsid w:val="00702786"/>
    <w:rsid w:val="00702D41"/>
    <w:rsid w:val="007060DD"/>
    <w:rsid w:val="007113FD"/>
    <w:rsid w:val="007114D0"/>
    <w:rsid w:val="0072013C"/>
    <w:rsid w:val="00735DA5"/>
    <w:rsid w:val="00741A0E"/>
    <w:rsid w:val="007501A4"/>
    <w:rsid w:val="00755490"/>
    <w:rsid w:val="00775CF6"/>
    <w:rsid w:val="0078344B"/>
    <w:rsid w:val="0079008B"/>
    <w:rsid w:val="007B05FB"/>
    <w:rsid w:val="007B3D79"/>
    <w:rsid w:val="007D5769"/>
    <w:rsid w:val="007E0970"/>
    <w:rsid w:val="0082346F"/>
    <w:rsid w:val="00834688"/>
    <w:rsid w:val="00844717"/>
    <w:rsid w:val="008724CC"/>
    <w:rsid w:val="00875421"/>
    <w:rsid w:val="008C5E7B"/>
    <w:rsid w:val="008F4651"/>
    <w:rsid w:val="00924416"/>
    <w:rsid w:val="0094072B"/>
    <w:rsid w:val="009408F4"/>
    <w:rsid w:val="00940F77"/>
    <w:rsid w:val="00944529"/>
    <w:rsid w:val="00966004"/>
    <w:rsid w:val="0096612E"/>
    <w:rsid w:val="00976C59"/>
    <w:rsid w:val="00986F90"/>
    <w:rsid w:val="009964C0"/>
    <w:rsid w:val="009A5751"/>
    <w:rsid w:val="009B3338"/>
    <w:rsid w:val="009B4C5B"/>
    <w:rsid w:val="009C3663"/>
    <w:rsid w:val="009D23E8"/>
    <w:rsid w:val="009D6A42"/>
    <w:rsid w:val="00A01978"/>
    <w:rsid w:val="00A12660"/>
    <w:rsid w:val="00A20B1A"/>
    <w:rsid w:val="00A31601"/>
    <w:rsid w:val="00A54BE9"/>
    <w:rsid w:val="00A73AA6"/>
    <w:rsid w:val="00A7608E"/>
    <w:rsid w:val="00A774D1"/>
    <w:rsid w:val="00A93C3C"/>
    <w:rsid w:val="00AA3957"/>
    <w:rsid w:val="00AC5D4A"/>
    <w:rsid w:val="00AD3DE8"/>
    <w:rsid w:val="00AE0AD4"/>
    <w:rsid w:val="00AF5C2C"/>
    <w:rsid w:val="00AF6FCC"/>
    <w:rsid w:val="00B17D9A"/>
    <w:rsid w:val="00B3295B"/>
    <w:rsid w:val="00B4620B"/>
    <w:rsid w:val="00B66D06"/>
    <w:rsid w:val="00B66E6F"/>
    <w:rsid w:val="00B77FE8"/>
    <w:rsid w:val="00B91EC6"/>
    <w:rsid w:val="00B97122"/>
    <w:rsid w:val="00BA1DE4"/>
    <w:rsid w:val="00BA2ED8"/>
    <w:rsid w:val="00BA557B"/>
    <w:rsid w:val="00C02836"/>
    <w:rsid w:val="00C02A56"/>
    <w:rsid w:val="00C14CF8"/>
    <w:rsid w:val="00C47633"/>
    <w:rsid w:val="00C50540"/>
    <w:rsid w:val="00C52C10"/>
    <w:rsid w:val="00C63EA2"/>
    <w:rsid w:val="00C66ECF"/>
    <w:rsid w:val="00C73424"/>
    <w:rsid w:val="00C944F0"/>
    <w:rsid w:val="00C97A19"/>
    <w:rsid w:val="00CB594A"/>
    <w:rsid w:val="00CB5D5C"/>
    <w:rsid w:val="00CB6399"/>
    <w:rsid w:val="00CC1224"/>
    <w:rsid w:val="00CF4380"/>
    <w:rsid w:val="00D04D5E"/>
    <w:rsid w:val="00D4324D"/>
    <w:rsid w:val="00D46AD4"/>
    <w:rsid w:val="00D543A0"/>
    <w:rsid w:val="00D55EAE"/>
    <w:rsid w:val="00D6440F"/>
    <w:rsid w:val="00D7373E"/>
    <w:rsid w:val="00D82B97"/>
    <w:rsid w:val="00D94E72"/>
    <w:rsid w:val="00DA5A75"/>
    <w:rsid w:val="00DC7070"/>
    <w:rsid w:val="00DD31AC"/>
    <w:rsid w:val="00DD66F9"/>
    <w:rsid w:val="00DE12AF"/>
    <w:rsid w:val="00E03396"/>
    <w:rsid w:val="00E1250D"/>
    <w:rsid w:val="00E20A5D"/>
    <w:rsid w:val="00E32D21"/>
    <w:rsid w:val="00E557C3"/>
    <w:rsid w:val="00E70AC4"/>
    <w:rsid w:val="00E75659"/>
    <w:rsid w:val="00E80AF7"/>
    <w:rsid w:val="00E842A2"/>
    <w:rsid w:val="00EA35A3"/>
    <w:rsid w:val="00EB15FC"/>
    <w:rsid w:val="00EB3013"/>
    <w:rsid w:val="00EC5856"/>
    <w:rsid w:val="00ED1E7E"/>
    <w:rsid w:val="00ED2071"/>
    <w:rsid w:val="00EE66CE"/>
    <w:rsid w:val="00F04052"/>
    <w:rsid w:val="00F06909"/>
    <w:rsid w:val="00F20AA4"/>
    <w:rsid w:val="00F301E6"/>
    <w:rsid w:val="00FB0C20"/>
    <w:rsid w:val="00FC051B"/>
    <w:rsid w:val="00FE0574"/>
    <w:rsid w:val="00FE204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EDD17"/>
  <w15:docId w15:val="{B4C0C7D4-F209-43A2-926B-BB65DF4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uiPriority w:val="99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666D4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666D4A"/>
    <w:rPr>
      <w:rFonts w:ascii="Times New Roman" w:hAnsi="Times New Roman"/>
      <w:sz w:val="24"/>
      <w:szCs w:val="24"/>
    </w:rPr>
  </w:style>
  <w:style w:type="paragraph" w:customStyle="1" w:styleId="a9">
    <w:basedOn w:val="a"/>
    <w:rsid w:val="002875F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a">
    <w:name w:val="Hyperlink"/>
    <w:basedOn w:val="a0"/>
    <w:rsid w:val="000C6985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4A0A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9DC3-0D24-4A61-A21C-84A6E54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7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dc:description/>
  <cp:lastModifiedBy>admin</cp:lastModifiedBy>
  <cp:revision>45</cp:revision>
  <cp:lastPrinted>2017-04-04T11:58:00Z</cp:lastPrinted>
  <dcterms:created xsi:type="dcterms:W3CDTF">2020-02-05T07:43:00Z</dcterms:created>
  <dcterms:modified xsi:type="dcterms:W3CDTF">2024-12-13T07:58:00Z</dcterms:modified>
</cp:coreProperties>
</file>